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47E68B" w14:textId="20E47EDC" w:rsidR="00BD4BD9" w:rsidRPr="000D4A44" w:rsidRDefault="000D4A44">
      <w:pPr>
        <w:rPr>
          <w:rFonts w:ascii="Calibri" w:hAnsi="Calibri" w:cs="Calibri"/>
          <w:b/>
          <w:bCs/>
          <w:color w:val="0D0D0D"/>
          <w:sz w:val="22"/>
          <w:szCs w:val="22"/>
          <w:shd w:val="clear" w:color="auto" w:fill="FFFFFF"/>
        </w:rPr>
      </w:pPr>
      <w:r w:rsidRPr="000D4A44">
        <w:rPr>
          <w:rFonts w:ascii="Calibri" w:hAnsi="Calibri" w:cs="Calibri"/>
          <w:b/>
          <w:bCs/>
          <w:color w:val="0D0D0D"/>
          <w:sz w:val="22"/>
          <w:szCs w:val="22"/>
          <w:shd w:val="clear" w:color="auto" w:fill="FFFFFF"/>
        </w:rPr>
        <w:t>Annual Budget Summary Sheet</w:t>
      </w:r>
    </w:p>
    <w:p w14:paraId="0C4090B3" w14:textId="77777777" w:rsidR="000D4A44" w:rsidRDefault="000D4A44">
      <w:pPr>
        <w:rPr>
          <w:rFonts w:ascii="Calibri" w:hAnsi="Calibri" w:cs="Calibri"/>
          <w:color w:val="0D0D0D"/>
          <w:sz w:val="22"/>
          <w:szCs w:val="22"/>
          <w:shd w:val="clear" w:color="auto" w:fill="FFFFFF"/>
        </w:rPr>
      </w:pPr>
    </w:p>
    <w:tbl>
      <w:tblPr>
        <w:tblStyle w:val="PlainTable1"/>
        <w:tblW w:w="0" w:type="auto"/>
        <w:tblLook w:val="04A0" w:firstRow="1" w:lastRow="0" w:firstColumn="1" w:lastColumn="0" w:noHBand="0" w:noVBand="1"/>
      </w:tblPr>
      <w:tblGrid>
        <w:gridCol w:w="4675"/>
        <w:gridCol w:w="4675"/>
      </w:tblGrid>
      <w:tr w:rsidR="000D4A44" w14:paraId="72F93DD1" w14:textId="77777777" w:rsidTr="000D4A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728277C" w14:textId="6641C48E" w:rsidR="000D4A44" w:rsidRDefault="000D4A44">
            <w:pPr>
              <w:rPr>
                <w:rFonts w:ascii="Calibri" w:hAnsi="Calibri" w:cs="Calibri"/>
                <w:sz w:val="22"/>
                <w:szCs w:val="22"/>
              </w:rPr>
            </w:pPr>
            <w:r w:rsidRPr="000D4A44">
              <w:rPr>
                <w:rFonts w:ascii="Calibri" w:hAnsi="Calibri" w:cs="Calibri"/>
                <w:sz w:val="22"/>
                <w:szCs w:val="22"/>
              </w:rPr>
              <w:t>Metric</w:t>
            </w:r>
          </w:p>
        </w:tc>
        <w:tc>
          <w:tcPr>
            <w:tcW w:w="4675" w:type="dxa"/>
          </w:tcPr>
          <w:p w14:paraId="5A7FC6C4" w14:textId="6B4942E7" w:rsidR="000D4A44" w:rsidRDefault="000D4A44">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0D4A44">
              <w:rPr>
                <w:rFonts w:ascii="Calibri" w:hAnsi="Calibri" w:cs="Calibri"/>
                <w:sz w:val="22"/>
                <w:szCs w:val="22"/>
              </w:rPr>
              <w:t>Amount ($)</w:t>
            </w:r>
          </w:p>
        </w:tc>
      </w:tr>
      <w:tr w:rsidR="000D4A44" w14:paraId="58419432" w14:textId="77777777" w:rsidTr="000D4A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EC57B5A" w14:textId="3BC05CCE" w:rsidR="000D4A44" w:rsidRPr="000D4A44" w:rsidRDefault="000D4A44">
            <w:pPr>
              <w:rPr>
                <w:rFonts w:ascii="Calibri" w:hAnsi="Calibri" w:cs="Calibri"/>
                <w:b w:val="0"/>
                <w:bCs w:val="0"/>
                <w:sz w:val="22"/>
                <w:szCs w:val="22"/>
              </w:rPr>
            </w:pPr>
            <w:r w:rsidRPr="000D4A44">
              <w:rPr>
                <w:rFonts w:ascii="Calibri" w:hAnsi="Calibri" w:cs="Calibri"/>
                <w:b w:val="0"/>
                <w:bCs w:val="0"/>
                <w:sz w:val="22"/>
                <w:szCs w:val="22"/>
              </w:rPr>
              <w:t>Total Revenue</w:t>
            </w:r>
          </w:p>
        </w:tc>
        <w:tc>
          <w:tcPr>
            <w:tcW w:w="4675" w:type="dxa"/>
          </w:tcPr>
          <w:p w14:paraId="591A126C" w14:textId="77777777" w:rsidR="000D4A44" w:rsidRDefault="000D4A44">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0D4A44" w14:paraId="187DA604" w14:textId="77777777" w:rsidTr="000D4A44">
        <w:tc>
          <w:tcPr>
            <w:cnfStyle w:val="001000000000" w:firstRow="0" w:lastRow="0" w:firstColumn="1" w:lastColumn="0" w:oddVBand="0" w:evenVBand="0" w:oddHBand="0" w:evenHBand="0" w:firstRowFirstColumn="0" w:firstRowLastColumn="0" w:lastRowFirstColumn="0" w:lastRowLastColumn="0"/>
            <w:tcW w:w="4675" w:type="dxa"/>
          </w:tcPr>
          <w:p w14:paraId="66DF2FA2" w14:textId="2485DB0F" w:rsidR="000D4A44" w:rsidRPr="000D4A44" w:rsidRDefault="000D4A44">
            <w:pPr>
              <w:rPr>
                <w:rFonts w:ascii="Calibri" w:hAnsi="Calibri" w:cs="Calibri"/>
                <w:b w:val="0"/>
                <w:bCs w:val="0"/>
                <w:sz w:val="22"/>
                <w:szCs w:val="22"/>
              </w:rPr>
            </w:pPr>
            <w:r w:rsidRPr="000D4A44">
              <w:rPr>
                <w:rFonts w:ascii="Calibri" w:hAnsi="Calibri" w:cs="Calibri"/>
                <w:b w:val="0"/>
                <w:bCs w:val="0"/>
                <w:sz w:val="22"/>
                <w:szCs w:val="22"/>
              </w:rPr>
              <w:t>Total Expenses</w:t>
            </w:r>
          </w:p>
        </w:tc>
        <w:tc>
          <w:tcPr>
            <w:tcW w:w="4675" w:type="dxa"/>
          </w:tcPr>
          <w:p w14:paraId="1B334228" w14:textId="77777777" w:rsidR="000D4A44" w:rsidRDefault="000D4A44">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0D4A44" w14:paraId="54D0176B" w14:textId="77777777" w:rsidTr="000D4A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756A4BF" w14:textId="70DFB2B9" w:rsidR="000D4A44" w:rsidRPr="000D4A44" w:rsidRDefault="000D4A44">
            <w:pPr>
              <w:rPr>
                <w:rFonts w:ascii="Calibri" w:hAnsi="Calibri" w:cs="Calibri"/>
                <w:b w:val="0"/>
                <w:bCs w:val="0"/>
                <w:sz w:val="22"/>
                <w:szCs w:val="22"/>
              </w:rPr>
            </w:pPr>
            <w:r w:rsidRPr="000D4A44">
              <w:rPr>
                <w:rFonts w:ascii="Calibri" w:hAnsi="Calibri" w:cs="Calibri"/>
                <w:b w:val="0"/>
                <w:bCs w:val="0"/>
                <w:sz w:val="22"/>
                <w:szCs w:val="22"/>
              </w:rPr>
              <w:t>Net Income/Loss</w:t>
            </w:r>
          </w:p>
        </w:tc>
        <w:tc>
          <w:tcPr>
            <w:tcW w:w="4675" w:type="dxa"/>
          </w:tcPr>
          <w:p w14:paraId="41FAFD31" w14:textId="77777777" w:rsidR="000D4A44" w:rsidRDefault="000D4A44">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0D4A44" w14:paraId="2A686816" w14:textId="77777777" w:rsidTr="000D4A44">
        <w:tc>
          <w:tcPr>
            <w:cnfStyle w:val="001000000000" w:firstRow="0" w:lastRow="0" w:firstColumn="1" w:lastColumn="0" w:oddVBand="0" w:evenVBand="0" w:oddHBand="0" w:evenHBand="0" w:firstRowFirstColumn="0" w:firstRowLastColumn="0" w:lastRowFirstColumn="0" w:lastRowLastColumn="0"/>
            <w:tcW w:w="4675" w:type="dxa"/>
          </w:tcPr>
          <w:p w14:paraId="4E1F3CCF" w14:textId="0ED2EB03" w:rsidR="000D4A44" w:rsidRPr="000D4A44" w:rsidRDefault="000D4A44">
            <w:pPr>
              <w:rPr>
                <w:rFonts w:ascii="Calibri" w:hAnsi="Calibri" w:cs="Calibri"/>
                <w:b w:val="0"/>
                <w:bCs w:val="0"/>
                <w:sz w:val="22"/>
                <w:szCs w:val="22"/>
              </w:rPr>
            </w:pPr>
            <w:r w:rsidRPr="000D4A44">
              <w:rPr>
                <w:rFonts w:ascii="Calibri" w:hAnsi="Calibri" w:cs="Calibri"/>
                <w:b w:val="0"/>
                <w:bCs w:val="0"/>
                <w:sz w:val="22"/>
                <w:szCs w:val="22"/>
              </w:rPr>
              <w:t>Ending Cash Balance</w:t>
            </w:r>
          </w:p>
        </w:tc>
        <w:tc>
          <w:tcPr>
            <w:tcW w:w="4675" w:type="dxa"/>
          </w:tcPr>
          <w:p w14:paraId="1F6CC258" w14:textId="77777777" w:rsidR="000D4A44" w:rsidRDefault="000D4A44">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bl>
    <w:p w14:paraId="126341E1" w14:textId="77777777" w:rsidR="000D4A44" w:rsidRDefault="000D4A44">
      <w:pPr>
        <w:rPr>
          <w:rFonts w:ascii="Calibri" w:hAnsi="Calibri" w:cs="Calibri"/>
          <w:sz w:val="22"/>
          <w:szCs w:val="22"/>
        </w:rPr>
      </w:pPr>
    </w:p>
    <w:p w14:paraId="1DC10520" w14:textId="7D8C791A" w:rsidR="000D4A44" w:rsidRPr="000D4A44" w:rsidRDefault="000D4A44" w:rsidP="000D4A44">
      <w:pPr>
        <w:rPr>
          <w:rFonts w:ascii="Calibri" w:hAnsi="Calibri" w:cs="Calibri"/>
          <w:sz w:val="22"/>
          <w:szCs w:val="22"/>
        </w:rPr>
      </w:pPr>
      <w:r w:rsidRPr="000D4A44">
        <w:rPr>
          <w:rFonts w:ascii="Calibri" w:hAnsi="Calibri" w:cs="Calibri"/>
          <w:sz w:val="22"/>
          <w:szCs w:val="22"/>
        </w:rPr>
        <w:t>Instructions:</w:t>
      </w:r>
    </w:p>
    <w:p w14:paraId="10EE6A54" w14:textId="77777777" w:rsidR="000D4A44" w:rsidRPr="000D4A44" w:rsidRDefault="000D4A44" w:rsidP="000D4A44">
      <w:pPr>
        <w:pStyle w:val="ListParagraph"/>
        <w:numPr>
          <w:ilvl w:val="0"/>
          <w:numId w:val="1"/>
        </w:numPr>
        <w:rPr>
          <w:rFonts w:ascii="Calibri" w:hAnsi="Calibri" w:cs="Calibri"/>
          <w:sz w:val="22"/>
          <w:szCs w:val="22"/>
        </w:rPr>
      </w:pPr>
      <w:r w:rsidRPr="000D4A44">
        <w:rPr>
          <w:rFonts w:ascii="Calibri" w:hAnsi="Calibri" w:cs="Calibri"/>
          <w:sz w:val="22"/>
          <w:szCs w:val="22"/>
        </w:rPr>
        <w:t>Calculate the total revenue by summing up the revenue projections for each month.</w:t>
      </w:r>
    </w:p>
    <w:p w14:paraId="2571D9DB" w14:textId="77777777" w:rsidR="000D4A44" w:rsidRPr="000D4A44" w:rsidRDefault="000D4A44" w:rsidP="000D4A44">
      <w:pPr>
        <w:pStyle w:val="ListParagraph"/>
        <w:numPr>
          <w:ilvl w:val="0"/>
          <w:numId w:val="1"/>
        </w:numPr>
        <w:rPr>
          <w:rFonts w:ascii="Calibri" w:hAnsi="Calibri" w:cs="Calibri"/>
          <w:sz w:val="22"/>
          <w:szCs w:val="22"/>
        </w:rPr>
      </w:pPr>
      <w:r w:rsidRPr="000D4A44">
        <w:rPr>
          <w:rFonts w:ascii="Calibri" w:hAnsi="Calibri" w:cs="Calibri"/>
          <w:sz w:val="22"/>
          <w:szCs w:val="22"/>
        </w:rPr>
        <w:t>Calculate the total expenses by summing up the expense forecasts for each month.</w:t>
      </w:r>
    </w:p>
    <w:p w14:paraId="1BBF6906" w14:textId="77777777" w:rsidR="000D4A44" w:rsidRPr="000D4A44" w:rsidRDefault="000D4A44" w:rsidP="000D4A44">
      <w:pPr>
        <w:pStyle w:val="ListParagraph"/>
        <w:numPr>
          <w:ilvl w:val="0"/>
          <w:numId w:val="1"/>
        </w:numPr>
        <w:rPr>
          <w:rFonts w:ascii="Calibri" w:hAnsi="Calibri" w:cs="Calibri"/>
          <w:sz w:val="22"/>
          <w:szCs w:val="22"/>
        </w:rPr>
      </w:pPr>
      <w:r w:rsidRPr="000D4A44">
        <w:rPr>
          <w:rFonts w:ascii="Calibri" w:hAnsi="Calibri" w:cs="Calibri"/>
          <w:sz w:val="22"/>
          <w:szCs w:val="22"/>
        </w:rPr>
        <w:t>Calculate the net income/loss by subtracting total expenses from total revenue.</w:t>
      </w:r>
    </w:p>
    <w:p w14:paraId="192CC314" w14:textId="77777777" w:rsidR="000D4A44" w:rsidRPr="000D4A44" w:rsidRDefault="000D4A44" w:rsidP="000D4A44">
      <w:pPr>
        <w:pStyle w:val="ListParagraph"/>
        <w:numPr>
          <w:ilvl w:val="0"/>
          <w:numId w:val="1"/>
        </w:numPr>
        <w:rPr>
          <w:rFonts w:ascii="Calibri" w:hAnsi="Calibri" w:cs="Calibri"/>
          <w:sz w:val="22"/>
          <w:szCs w:val="22"/>
        </w:rPr>
      </w:pPr>
      <w:r w:rsidRPr="000D4A44">
        <w:rPr>
          <w:rFonts w:ascii="Calibri" w:hAnsi="Calibri" w:cs="Calibri"/>
          <w:sz w:val="22"/>
          <w:szCs w:val="22"/>
        </w:rPr>
        <w:t>Calculate the ending cash balance by subtracting total expenses from total revenue and adding it to the beginning cash balance.</w:t>
      </w:r>
    </w:p>
    <w:p w14:paraId="65449D12" w14:textId="77777777" w:rsidR="000D4A44" w:rsidRPr="000D4A44" w:rsidRDefault="000D4A44" w:rsidP="000D4A44">
      <w:pPr>
        <w:pStyle w:val="ListParagraph"/>
        <w:numPr>
          <w:ilvl w:val="0"/>
          <w:numId w:val="1"/>
        </w:numPr>
        <w:rPr>
          <w:rFonts w:ascii="Calibri" w:hAnsi="Calibri" w:cs="Calibri"/>
          <w:sz w:val="22"/>
          <w:szCs w:val="22"/>
        </w:rPr>
      </w:pPr>
      <w:r w:rsidRPr="000D4A44">
        <w:rPr>
          <w:rFonts w:ascii="Calibri" w:hAnsi="Calibri" w:cs="Calibri"/>
          <w:sz w:val="22"/>
          <w:szCs w:val="22"/>
        </w:rPr>
        <w:t>Input the calculated amounts into the respective cells.</w:t>
      </w:r>
    </w:p>
    <w:p w14:paraId="100EB0D9" w14:textId="2758C490" w:rsidR="000D4A44" w:rsidRPr="000D4A44" w:rsidRDefault="000D4A44" w:rsidP="000D4A44">
      <w:pPr>
        <w:rPr>
          <w:rFonts w:ascii="Calibri" w:hAnsi="Calibri" w:cs="Calibri"/>
          <w:sz w:val="22"/>
          <w:szCs w:val="22"/>
        </w:rPr>
      </w:pPr>
      <w:r w:rsidRPr="000D4A44">
        <w:rPr>
          <w:rFonts w:ascii="Calibri" w:hAnsi="Calibri" w:cs="Calibri"/>
          <w:sz w:val="22"/>
          <w:szCs w:val="22"/>
        </w:rPr>
        <w:t>For visualizing budget vs. actual performance over time, you can create charts or graphs based on the monthly data from your variance analysis spreadsheet. You can use line charts to compare budgeted amounts with actual expenses and revenues over the course of the year. Here's how you can set up the chart:</w:t>
      </w:r>
    </w:p>
    <w:p w14:paraId="1EA330A1" w14:textId="77777777" w:rsidR="000D4A44" w:rsidRPr="000D4A44" w:rsidRDefault="000D4A44" w:rsidP="000D4A44">
      <w:pPr>
        <w:pStyle w:val="ListParagraph"/>
        <w:numPr>
          <w:ilvl w:val="0"/>
          <w:numId w:val="2"/>
        </w:numPr>
        <w:rPr>
          <w:rFonts w:ascii="Calibri" w:hAnsi="Calibri" w:cs="Calibri"/>
          <w:sz w:val="22"/>
          <w:szCs w:val="22"/>
        </w:rPr>
      </w:pPr>
      <w:r w:rsidRPr="000D4A44">
        <w:rPr>
          <w:rFonts w:ascii="Calibri" w:hAnsi="Calibri" w:cs="Calibri"/>
          <w:sz w:val="22"/>
          <w:szCs w:val="22"/>
        </w:rPr>
        <w:t>Select the data range for the months and their corresponding budgeted and actual amounts.</w:t>
      </w:r>
    </w:p>
    <w:p w14:paraId="758D4203" w14:textId="77777777" w:rsidR="000D4A44" w:rsidRPr="000D4A44" w:rsidRDefault="000D4A44" w:rsidP="000D4A44">
      <w:pPr>
        <w:pStyle w:val="ListParagraph"/>
        <w:numPr>
          <w:ilvl w:val="0"/>
          <w:numId w:val="2"/>
        </w:numPr>
        <w:rPr>
          <w:rFonts w:ascii="Calibri" w:hAnsi="Calibri" w:cs="Calibri"/>
          <w:sz w:val="22"/>
          <w:szCs w:val="22"/>
        </w:rPr>
      </w:pPr>
      <w:r w:rsidRPr="000D4A44">
        <w:rPr>
          <w:rFonts w:ascii="Calibri" w:hAnsi="Calibri" w:cs="Calibri"/>
          <w:sz w:val="22"/>
          <w:szCs w:val="22"/>
        </w:rPr>
        <w:t>Go to the "Insert" tab in Excel and select "Line Chart" from the Charts group.</w:t>
      </w:r>
    </w:p>
    <w:p w14:paraId="472A6FC4" w14:textId="77777777" w:rsidR="000D4A44" w:rsidRPr="000D4A44" w:rsidRDefault="000D4A44" w:rsidP="000D4A44">
      <w:pPr>
        <w:pStyle w:val="ListParagraph"/>
        <w:numPr>
          <w:ilvl w:val="0"/>
          <w:numId w:val="2"/>
        </w:numPr>
        <w:rPr>
          <w:rFonts w:ascii="Calibri" w:hAnsi="Calibri" w:cs="Calibri"/>
          <w:sz w:val="22"/>
          <w:szCs w:val="22"/>
        </w:rPr>
      </w:pPr>
      <w:r w:rsidRPr="000D4A44">
        <w:rPr>
          <w:rFonts w:ascii="Calibri" w:hAnsi="Calibri" w:cs="Calibri"/>
          <w:sz w:val="22"/>
          <w:szCs w:val="22"/>
        </w:rPr>
        <w:t>Choose the appropriate line chart style.</w:t>
      </w:r>
    </w:p>
    <w:p w14:paraId="420E83A6" w14:textId="77777777" w:rsidR="000D4A44" w:rsidRPr="000D4A44" w:rsidRDefault="000D4A44" w:rsidP="000D4A44">
      <w:pPr>
        <w:pStyle w:val="ListParagraph"/>
        <w:numPr>
          <w:ilvl w:val="0"/>
          <w:numId w:val="2"/>
        </w:numPr>
        <w:rPr>
          <w:rFonts w:ascii="Calibri" w:hAnsi="Calibri" w:cs="Calibri"/>
          <w:sz w:val="22"/>
          <w:szCs w:val="22"/>
        </w:rPr>
      </w:pPr>
      <w:r w:rsidRPr="000D4A44">
        <w:rPr>
          <w:rFonts w:ascii="Calibri" w:hAnsi="Calibri" w:cs="Calibri"/>
          <w:sz w:val="22"/>
          <w:szCs w:val="22"/>
        </w:rPr>
        <w:t>Customize the chart axes, labels, and titles as needed.</w:t>
      </w:r>
    </w:p>
    <w:p w14:paraId="41DD6227" w14:textId="77777777" w:rsidR="000D4A44" w:rsidRPr="000D4A44" w:rsidRDefault="000D4A44" w:rsidP="000D4A44">
      <w:pPr>
        <w:pStyle w:val="ListParagraph"/>
        <w:numPr>
          <w:ilvl w:val="0"/>
          <w:numId w:val="2"/>
        </w:numPr>
        <w:rPr>
          <w:rFonts w:ascii="Calibri" w:hAnsi="Calibri" w:cs="Calibri"/>
          <w:sz w:val="22"/>
          <w:szCs w:val="22"/>
        </w:rPr>
      </w:pPr>
      <w:r w:rsidRPr="000D4A44">
        <w:rPr>
          <w:rFonts w:ascii="Calibri" w:hAnsi="Calibri" w:cs="Calibri"/>
          <w:sz w:val="22"/>
          <w:szCs w:val="22"/>
        </w:rPr>
        <w:t>Add the chart to your Annual Budget Summary Sheet for easy reference.</w:t>
      </w:r>
    </w:p>
    <w:p w14:paraId="373AA934" w14:textId="650B4CC1" w:rsidR="000D4A44" w:rsidRPr="000D4A44" w:rsidRDefault="000D4A44" w:rsidP="000D4A44">
      <w:pPr>
        <w:rPr>
          <w:rFonts w:ascii="Calibri" w:hAnsi="Calibri" w:cs="Calibri"/>
          <w:sz w:val="22"/>
          <w:szCs w:val="22"/>
        </w:rPr>
      </w:pPr>
      <w:r w:rsidRPr="000D4A44">
        <w:rPr>
          <w:rFonts w:ascii="Calibri" w:hAnsi="Calibri" w:cs="Calibri"/>
          <w:sz w:val="22"/>
          <w:szCs w:val="22"/>
        </w:rPr>
        <w:t>By incorporating charts or graphs into your Annual Budget Summary Sheet, you can visually depict the budget vs. actual performance over time, making it easier to identify trends, deviations, and areas for improvement.</w:t>
      </w:r>
    </w:p>
    <w:sectPr w:rsidR="000D4A44" w:rsidRPr="000D4A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AD2243"/>
    <w:multiLevelType w:val="hybridMultilevel"/>
    <w:tmpl w:val="3DA8D4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CA5016"/>
    <w:multiLevelType w:val="hybridMultilevel"/>
    <w:tmpl w:val="63DA08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6130536">
    <w:abstractNumId w:val="0"/>
  </w:num>
  <w:num w:numId="2" w16cid:durableId="2085058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A44"/>
    <w:rsid w:val="000D4A44"/>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D624F"/>
  <w15:chartTrackingRefBased/>
  <w15:docId w15:val="{9A8CFD88-20A0-4F2D-B9F8-9CAA928BF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4A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4A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4A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4A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4A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4A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4A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4A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4A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A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4A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4A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4A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4A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4A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4A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4A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4A44"/>
    <w:rPr>
      <w:rFonts w:eastAsiaTheme="majorEastAsia" w:cstheme="majorBidi"/>
      <w:color w:val="272727" w:themeColor="text1" w:themeTint="D8"/>
    </w:rPr>
  </w:style>
  <w:style w:type="paragraph" w:styleId="Title">
    <w:name w:val="Title"/>
    <w:basedOn w:val="Normal"/>
    <w:next w:val="Normal"/>
    <w:link w:val="TitleChar"/>
    <w:uiPriority w:val="10"/>
    <w:qFormat/>
    <w:rsid w:val="000D4A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4A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4A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4A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4A44"/>
    <w:pPr>
      <w:spacing w:before="160"/>
      <w:jc w:val="center"/>
    </w:pPr>
    <w:rPr>
      <w:i/>
      <w:iCs/>
      <w:color w:val="404040" w:themeColor="text1" w:themeTint="BF"/>
    </w:rPr>
  </w:style>
  <w:style w:type="character" w:customStyle="1" w:styleId="QuoteChar">
    <w:name w:val="Quote Char"/>
    <w:basedOn w:val="DefaultParagraphFont"/>
    <w:link w:val="Quote"/>
    <w:uiPriority w:val="29"/>
    <w:rsid w:val="000D4A44"/>
    <w:rPr>
      <w:i/>
      <w:iCs/>
      <w:color w:val="404040" w:themeColor="text1" w:themeTint="BF"/>
    </w:rPr>
  </w:style>
  <w:style w:type="paragraph" w:styleId="ListParagraph">
    <w:name w:val="List Paragraph"/>
    <w:basedOn w:val="Normal"/>
    <w:uiPriority w:val="34"/>
    <w:qFormat/>
    <w:rsid w:val="000D4A44"/>
    <w:pPr>
      <w:ind w:left="720"/>
      <w:contextualSpacing/>
    </w:pPr>
  </w:style>
  <w:style w:type="character" w:styleId="IntenseEmphasis">
    <w:name w:val="Intense Emphasis"/>
    <w:basedOn w:val="DefaultParagraphFont"/>
    <w:uiPriority w:val="21"/>
    <w:qFormat/>
    <w:rsid w:val="000D4A44"/>
    <w:rPr>
      <w:i/>
      <w:iCs/>
      <w:color w:val="0F4761" w:themeColor="accent1" w:themeShade="BF"/>
    </w:rPr>
  </w:style>
  <w:style w:type="paragraph" w:styleId="IntenseQuote">
    <w:name w:val="Intense Quote"/>
    <w:basedOn w:val="Normal"/>
    <w:next w:val="Normal"/>
    <w:link w:val="IntenseQuoteChar"/>
    <w:uiPriority w:val="30"/>
    <w:qFormat/>
    <w:rsid w:val="000D4A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4A44"/>
    <w:rPr>
      <w:i/>
      <w:iCs/>
      <w:color w:val="0F4761" w:themeColor="accent1" w:themeShade="BF"/>
    </w:rPr>
  </w:style>
  <w:style w:type="character" w:styleId="IntenseReference">
    <w:name w:val="Intense Reference"/>
    <w:basedOn w:val="DefaultParagraphFont"/>
    <w:uiPriority w:val="32"/>
    <w:qFormat/>
    <w:rsid w:val="000D4A44"/>
    <w:rPr>
      <w:b/>
      <w:bCs/>
      <w:smallCaps/>
      <w:color w:val="0F4761" w:themeColor="accent1" w:themeShade="BF"/>
      <w:spacing w:val="5"/>
    </w:rPr>
  </w:style>
  <w:style w:type="table" w:styleId="TableGrid">
    <w:name w:val="Table Grid"/>
    <w:basedOn w:val="TableNormal"/>
    <w:uiPriority w:val="39"/>
    <w:rsid w:val="000D4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0D4A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212</Words>
  <Characters>1213</Characters>
  <Application>Microsoft Office Word</Application>
  <DocSecurity>0</DocSecurity>
  <Lines>10</Lines>
  <Paragraphs>2</Paragraphs>
  <ScaleCrop>false</ScaleCrop>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2024-05-02T00:48:00Z</dcterms:created>
  <dcterms:modified xsi:type="dcterms:W3CDTF">2024-05-02T00:51:00Z</dcterms:modified>
</cp:coreProperties>
</file>