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8D39899" w14:textId="77777777" w:rsidR="004021FA" w:rsidRPr="004021FA" w:rsidRDefault="004021FA" w:rsidP="004021FA">
      <w:pPr>
        <w:rPr>
          <w:rFonts w:ascii="Calibri" w:hAnsi="Calibri" w:cs="Calibri"/>
          <w:b/>
          <w:bCs/>
          <w:sz w:val="22"/>
          <w:szCs w:val="22"/>
        </w:rPr>
      </w:pPr>
      <w:r w:rsidRPr="004021FA">
        <w:rPr>
          <w:rFonts w:ascii="Calibri" w:hAnsi="Calibri" w:cs="Calibri"/>
          <w:b/>
          <w:bCs/>
          <w:sz w:val="22"/>
          <w:szCs w:val="22"/>
        </w:rPr>
        <w:t>Assessment of Business Systems and Processes</w:t>
      </w:r>
    </w:p>
    <w:p w14:paraId="3891CA39" w14:textId="77777777" w:rsidR="004021FA" w:rsidRPr="004021FA" w:rsidRDefault="004021FA" w:rsidP="004021FA">
      <w:pPr>
        <w:rPr>
          <w:rFonts w:ascii="Calibri" w:hAnsi="Calibri" w:cs="Calibri"/>
          <w:sz w:val="22"/>
          <w:szCs w:val="22"/>
        </w:rPr>
      </w:pPr>
    </w:p>
    <w:p w14:paraId="6053264C" w14:textId="7A2BDF4B" w:rsidR="004021FA" w:rsidRPr="004021FA" w:rsidRDefault="004021FA" w:rsidP="004021FA">
      <w:pPr>
        <w:rPr>
          <w:rFonts w:ascii="Calibri" w:hAnsi="Calibri" w:cs="Calibri"/>
          <w:sz w:val="22"/>
          <w:szCs w:val="22"/>
        </w:rPr>
      </w:pPr>
      <w:r w:rsidRPr="004021FA">
        <w:rPr>
          <w:rFonts w:ascii="Calibri" w:hAnsi="Calibri" w:cs="Calibri"/>
          <w:b/>
          <w:bCs/>
          <w:sz w:val="22"/>
          <w:szCs w:val="22"/>
        </w:rPr>
        <w:t>System</w:t>
      </w:r>
      <w:r w:rsidRPr="004021FA">
        <w:rPr>
          <w:rFonts w:ascii="Calibri" w:hAnsi="Calibri" w:cs="Calibri"/>
          <w:sz w:val="22"/>
          <w:szCs w:val="22"/>
        </w:rPr>
        <w:t>: Customer Relationship Management (CRM) System</w:t>
      </w:r>
    </w:p>
    <w:p w14:paraId="70F128BE" w14:textId="77777777" w:rsidR="004021FA" w:rsidRPr="004021FA" w:rsidRDefault="004021FA" w:rsidP="004021FA">
      <w:pPr>
        <w:rPr>
          <w:rFonts w:ascii="Calibri" w:hAnsi="Calibri" w:cs="Calibri"/>
          <w:sz w:val="22"/>
          <w:szCs w:val="22"/>
        </w:rPr>
      </w:pPr>
      <w:r w:rsidRPr="004021FA">
        <w:rPr>
          <w:rFonts w:ascii="Calibri" w:hAnsi="Calibri" w:cs="Calibri"/>
          <w:b/>
          <w:bCs/>
          <w:sz w:val="22"/>
          <w:szCs w:val="22"/>
        </w:rPr>
        <w:t>Explanation</w:t>
      </w:r>
      <w:r w:rsidRPr="004021FA">
        <w:rPr>
          <w:rFonts w:ascii="Calibri" w:hAnsi="Calibri" w:cs="Calibri"/>
          <w:sz w:val="22"/>
          <w:szCs w:val="22"/>
        </w:rPr>
        <w:t>: A CRM system is a technology platform used to manage interactions with current and potential customers. It typically includes functionalities such as contact management, sales automation, marketing automation, and customer support.</w:t>
      </w:r>
    </w:p>
    <w:p w14:paraId="6EB4F9E1" w14:textId="77777777" w:rsidR="004021FA" w:rsidRPr="004021FA" w:rsidRDefault="004021FA" w:rsidP="004021FA">
      <w:pPr>
        <w:rPr>
          <w:rFonts w:ascii="Calibri" w:hAnsi="Calibri" w:cs="Calibri"/>
          <w:sz w:val="22"/>
          <w:szCs w:val="22"/>
        </w:rPr>
      </w:pPr>
      <w:r w:rsidRPr="004021FA">
        <w:rPr>
          <w:rFonts w:ascii="Calibri" w:hAnsi="Calibri" w:cs="Calibri"/>
          <w:b/>
          <w:bCs/>
          <w:sz w:val="22"/>
          <w:szCs w:val="22"/>
        </w:rPr>
        <w:t>Efficiency Measurement</w:t>
      </w:r>
      <w:r w:rsidRPr="004021FA">
        <w:rPr>
          <w:rFonts w:ascii="Calibri" w:hAnsi="Calibri" w:cs="Calibri"/>
          <w:sz w:val="22"/>
          <w:szCs w:val="22"/>
        </w:rPr>
        <w:t>: The efficiency of a CRM system can be determined by several key indicators, including:</w:t>
      </w:r>
    </w:p>
    <w:p w14:paraId="2FE32C7E" w14:textId="77777777" w:rsidR="004021FA" w:rsidRPr="004021FA" w:rsidRDefault="004021FA" w:rsidP="004021FA">
      <w:pPr>
        <w:pStyle w:val="ListParagraph"/>
        <w:numPr>
          <w:ilvl w:val="0"/>
          <w:numId w:val="1"/>
        </w:numPr>
        <w:rPr>
          <w:rFonts w:ascii="Calibri" w:hAnsi="Calibri" w:cs="Calibri"/>
          <w:sz w:val="22"/>
          <w:szCs w:val="22"/>
        </w:rPr>
      </w:pPr>
      <w:r w:rsidRPr="004021FA">
        <w:rPr>
          <w:rFonts w:ascii="Calibri" w:hAnsi="Calibri" w:cs="Calibri"/>
          <w:sz w:val="22"/>
          <w:szCs w:val="22"/>
        </w:rPr>
        <w:t>User Adoption Rate: Measure the percentage of employees actively using the CRM system. Low adoption rates may indicate usability issues or lack of training.</w:t>
      </w:r>
    </w:p>
    <w:p w14:paraId="392EAC13" w14:textId="77777777" w:rsidR="004021FA" w:rsidRPr="004021FA" w:rsidRDefault="004021FA" w:rsidP="004021FA">
      <w:pPr>
        <w:pStyle w:val="ListParagraph"/>
        <w:numPr>
          <w:ilvl w:val="0"/>
          <w:numId w:val="1"/>
        </w:numPr>
        <w:rPr>
          <w:rFonts w:ascii="Calibri" w:hAnsi="Calibri" w:cs="Calibri"/>
          <w:sz w:val="22"/>
          <w:szCs w:val="22"/>
        </w:rPr>
      </w:pPr>
      <w:r w:rsidRPr="004021FA">
        <w:rPr>
          <w:rFonts w:ascii="Calibri" w:hAnsi="Calibri" w:cs="Calibri"/>
          <w:sz w:val="22"/>
          <w:szCs w:val="22"/>
        </w:rPr>
        <w:t>Data Accuracy: Assess the accuracy and completeness of customer data stored in the CRM system. Inaccurate or outdated information can lead to communication errors and lost opportunities.</w:t>
      </w:r>
    </w:p>
    <w:p w14:paraId="4E8C279F" w14:textId="77777777" w:rsidR="004021FA" w:rsidRPr="004021FA" w:rsidRDefault="004021FA" w:rsidP="004021FA">
      <w:pPr>
        <w:pStyle w:val="ListParagraph"/>
        <w:numPr>
          <w:ilvl w:val="0"/>
          <w:numId w:val="1"/>
        </w:numPr>
        <w:rPr>
          <w:rFonts w:ascii="Calibri" w:hAnsi="Calibri" w:cs="Calibri"/>
          <w:sz w:val="22"/>
          <w:szCs w:val="22"/>
        </w:rPr>
      </w:pPr>
      <w:r w:rsidRPr="004021FA">
        <w:rPr>
          <w:rFonts w:ascii="Calibri" w:hAnsi="Calibri" w:cs="Calibri"/>
          <w:sz w:val="22"/>
          <w:szCs w:val="22"/>
        </w:rPr>
        <w:t>Response Time: Evaluate the time it takes for employees to respond to customer inquiries or requests using the CRM system. Delays may indicate workflow inefficiencies or system performance issues.</w:t>
      </w:r>
    </w:p>
    <w:p w14:paraId="71D8ECFB" w14:textId="77777777" w:rsidR="004021FA" w:rsidRPr="004021FA" w:rsidRDefault="004021FA" w:rsidP="004021FA">
      <w:pPr>
        <w:pStyle w:val="ListParagraph"/>
        <w:numPr>
          <w:ilvl w:val="0"/>
          <w:numId w:val="1"/>
        </w:numPr>
        <w:rPr>
          <w:rFonts w:ascii="Calibri" w:hAnsi="Calibri" w:cs="Calibri"/>
          <w:sz w:val="22"/>
          <w:szCs w:val="22"/>
        </w:rPr>
      </w:pPr>
      <w:r w:rsidRPr="004021FA">
        <w:rPr>
          <w:rFonts w:ascii="Calibri" w:hAnsi="Calibri" w:cs="Calibri"/>
          <w:sz w:val="22"/>
          <w:szCs w:val="22"/>
        </w:rPr>
        <w:t>Integration Capability: Determine the ease of integration with other business systems and applications. Limited integration capabilities can result in data silos and inefficiencies in information sharing.</w:t>
      </w:r>
    </w:p>
    <w:p w14:paraId="2A083A71" w14:textId="77777777" w:rsidR="004021FA" w:rsidRPr="004021FA" w:rsidRDefault="004021FA" w:rsidP="004021FA">
      <w:pPr>
        <w:rPr>
          <w:rFonts w:ascii="Calibri" w:hAnsi="Calibri" w:cs="Calibri"/>
          <w:sz w:val="22"/>
          <w:szCs w:val="22"/>
        </w:rPr>
      </w:pPr>
      <w:r w:rsidRPr="004021FA">
        <w:rPr>
          <w:rFonts w:ascii="Calibri" w:hAnsi="Calibri" w:cs="Calibri"/>
          <w:b/>
          <w:bCs/>
          <w:sz w:val="22"/>
          <w:szCs w:val="22"/>
        </w:rPr>
        <w:t>Potential Solution</w:t>
      </w:r>
      <w:r w:rsidRPr="004021FA">
        <w:rPr>
          <w:rFonts w:ascii="Calibri" w:hAnsi="Calibri" w:cs="Calibri"/>
          <w:sz w:val="22"/>
          <w:szCs w:val="22"/>
        </w:rPr>
        <w:t>: If the CRM system is deemed inefficient based on the assessment, the following solutions can be proposed:</w:t>
      </w:r>
    </w:p>
    <w:p w14:paraId="18B6D233" w14:textId="77777777" w:rsidR="004021FA" w:rsidRPr="004021FA" w:rsidRDefault="004021FA" w:rsidP="004021FA">
      <w:pPr>
        <w:pStyle w:val="ListParagraph"/>
        <w:numPr>
          <w:ilvl w:val="0"/>
          <w:numId w:val="2"/>
        </w:numPr>
        <w:rPr>
          <w:rFonts w:ascii="Calibri" w:hAnsi="Calibri" w:cs="Calibri"/>
          <w:sz w:val="22"/>
          <w:szCs w:val="22"/>
        </w:rPr>
      </w:pPr>
      <w:r w:rsidRPr="004021FA">
        <w:rPr>
          <w:rFonts w:ascii="Calibri" w:hAnsi="Calibri" w:cs="Calibri"/>
          <w:sz w:val="22"/>
          <w:szCs w:val="22"/>
        </w:rPr>
        <w:t>User Training: Provide comprehensive training to employees on how to use the CRM system effectively, including data entry best practices, automation workflows, and reporting functionalities.</w:t>
      </w:r>
    </w:p>
    <w:p w14:paraId="38AABD81" w14:textId="77777777" w:rsidR="004021FA" w:rsidRPr="004021FA" w:rsidRDefault="004021FA" w:rsidP="004021FA">
      <w:pPr>
        <w:pStyle w:val="ListParagraph"/>
        <w:numPr>
          <w:ilvl w:val="0"/>
          <w:numId w:val="2"/>
        </w:numPr>
        <w:rPr>
          <w:rFonts w:ascii="Calibri" w:hAnsi="Calibri" w:cs="Calibri"/>
          <w:sz w:val="22"/>
          <w:szCs w:val="22"/>
        </w:rPr>
      </w:pPr>
      <w:r w:rsidRPr="004021FA">
        <w:rPr>
          <w:rFonts w:ascii="Calibri" w:hAnsi="Calibri" w:cs="Calibri"/>
          <w:sz w:val="22"/>
          <w:szCs w:val="22"/>
        </w:rPr>
        <w:t>Data Cleansing: Conduct regular audits to identify and correct inaccuracies or duplicates in customer data. Implement data validation rules and automated data cleansing processes to maintain data integrity.</w:t>
      </w:r>
    </w:p>
    <w:p w14:paraId="0934C294" w14:textId="77777777" w:rsidR="004021FA" w:rsidRPr="004021FA" w:rsidRDefault="004021FA" w:rsidP="004021FA">
      <w:pPr>
        <w:pStyle w:val="ListParagraph"/>
        <w:numPr>
          <w:ilvl w:val="0"/>
          <w:numId w:val="2"/>
        </w:numPr>
        <w:rPr>
          <w:rFonts w:ascii="Calibri" w:hAnsi="Calibri" w:cs="Calibri"/>
          <w:sz w:val="22"/>
          <w:szCs w:val="22"/>
        </w:rPr>
      </w:pPr>
      <w:r w:rsidRPr="004021FA">
        <w:rPr>
          <w:rFonts w:ascii="Calibri" w:hAnsi="Calibri" w:cs="Calibri"/>
          <w:sz w:val="22"/>
          <w:szCs w:val="22"/>
        </w:rPr>
        <w:t>Process Optimization: Streamline workflows and automate repetitive tasks within the CRM system to improve productivity and reduce manual effort. Identify and remove any unnecessary steps or customizations that hinder system performance.</w:t>
      </w:r>
    </w:p>
    <w:p w14:paraId="794C85DC" w14:textId="48194A88" w:rsidR="00BD4BD9" w:rsidRDefault="004021FA" w:rsidP="004021FA">
      <w:pPr>
        <w:pStyle w:val="ListParagraph"/>
        <w:numPr>
          <w:ilvl w:val="0"/>
          <w:numId w:val="2"/>
        </w:numPr>
        <w:rPr>
          <w:rFonts w:ascii="Calibri" w:hAnsi="Calibri" w:cs="Calibri"/>
          <w:sz w:val="22"/>
          <w:szCs w:val="22"/>
        </w:rPr>
      </w:pPr>
      <w:r w:rsidRPr="004021FA">
        <w:rPr>
          <w:rFonts w:ascii="Calibri" w:hAnsi="Calibri" w:cs="Calibri"/>
          <w:sz w:val="22"/>
          <w:szCs w:val="22"/>
        </w:rPr>
        <w:t>Integration Enhancement: Invest in integration solutions or middleware to facilitate seamless data exchange between the CRM system and other business applications such as ERP or marketing automation tools. Ensure data consistency and accessibility across all integrated systems.</w:t>
      </w:r>
    </w:p>
    <w:p w14:paraId="3A380E52" w14:textId="77777777" w:rsidR="004021FA" w:rsidRDefault="004021FA" w:rsidP="004021FA">
      <w:pPr>
        <w:pBdr>
          <w:bottom w:val="single" w:sz="12" w:space="1" w:color="auto"/>
        </w:pBdr>
        <w:rPr>
          <w:rFonts w:ascii="Calibri" w:hAnsi="Calibri" w:cs="Calibri"/>
          <w:sz w:val="22"/>
          <w:szCs w:val="22"/>
        </w:rPr>
      </w:pPr>
    </w:p>
    <w:p w14:paraId="6D6DD926" w14:textId="2A308715" w:rsidR="004021FA" w:rsidRDefault="004021FA" w:rsidP="004021FA">
      <w:pPr>
        <w:rPr>
          <w:rFonts w:ascii="Calibri" w:hAnsi="Calibri" w:cs="Calibri"/>
          <w:sz w:val="22"/>
          <w:szCs w:val="22"/>
        </w:rPr>
      </w:pPr>
      <w:r>
        <w:rPr>
          <w:rFonts w:ascii="Calibri" w:hAnsi="Calibri" w:cs="Calibri"/>
          <w:sz w:val="22"/>
          <w:szCs w:val="22"/>
        </w:rPr>
        <w:softHyphen/>
      </w:r>
      <w:r>
        <w:rPr>
          <w:rFonts w:ascii="Calibri" w:hAnsi="Calibri" w:cs="Calibri"/>
          <w:sz w:val="22"/>
          <w:szCs w:val="22"/>
        </w:rPr>
        <w:softHyphen/>
      </w:r>
      <w:r>
        <w:rPr>
          <w:rFonts w:ascii="Calibri" w:hAnsi="Calibri" w:cs="Calibri"/>
          <w:sz w:val="22"/>
          <w:szCs w:val="22"/>
        </w:rPr>
        <w:softHyphen/>
      </w:r>
      <w:r>
        <w:rPr>
          <w:rFonts w:ascii="Calibri" w:hAnsi="Calibri" w:cs="Calibri"/>
          <w:sz w:val="22"/>
          <w:szCs w:val="22"/>
        </w:rPr>
        <w:softHyphen/>
      </w:r>
      <w:r>
        <w:rPr>
          <w:rFonts w:ascii="Calibri" w:hAnsi="Calibri" w:cs="Calibri"/>
          <w:sz w:val="22"/>
          <w:szCs w:val="22"/>
        </w:rPr>
        <w:softHyphen/>
      </w:r>
      <w:r>
        <w:rPr>
          <w:rFonts w:ascii="Calibri" w:hAnsi="Calibri" w:cs="Calibri"/>
          <w:sz w:val="22"/>
          <w:szCs w:val="22"/>
        </w:rPr>
        <w:softHyphen/>
      </w:r>
      <w:r>
        <w:rPr>
          <w:rFonts w:ascii="Calibri" w:hAnsi="Calibri" w:cs="Calibri"/>
          <w:sz w:val="22"/>
          <w:szCs w:val="22"/>
        </w:rPr>
        <w:softHyphen/>
      </w:r>
      <w:r>
        <w:rPr>
          <w:rFonts w:ascii="Calibri" w:hAnsi="Calibri" w:cs="Calibri"/>
          <w:sz w:val="22"/>
          <w:szCs w:val="22"/>
        </w:rPr>
        <w:softHyphen/>
      </w:r>
      <w:r>
        <w:rPr>
          <w:rFonts w:ascii="Calibri" w:hAnsi="Calibri" w:cs="Calibri"/>
          <w:sz w:val="22"/>
          <w:szCs w:val="22"/>
        </w:rPr>
        <w:softHyphen/>
      </w:r>
      <w:r>
        <w:rPr>
          <w:rFonts w:ascii="Calibri" w:hAnsi="Calibri" w:cs="Calibri"/>
          <w:sz w:val="22"/>
          <w:szCs w:val="22"/>
        </w:rPr>
        <w:softHyphen/>
      </w:r>
      <w:r>
        <w:rPr>
          <w:rFonts w:ascii="Calibri" w:hAnsi="Calibri" w:cs="Calibri"/>
          <w:sz w:val="22"/>
          <w:szCs w:val="22"/>
        </w:rPr>
        <w:softHyphen/>
      </w:r>
      <w:r>
        <w:rPr>
          <w:rFonts w:ascii="Calibri" w:hAnsi="Calibri" w:cs="Calibri"/>
          <w:sz w:val="22"/>
          <w:szCs w:val="22"/>
        </w:rPr>
        <w:softHyphen/>
      </w:r>
      <w:r>
        <w:rPr>
          <w:rFonts w:ascii="Calibri" w:hAnsi="Calibri" w:cs="Calibri"/>
          <w:sz w:val="22"/>
          <w:szCs w:val="22"/>
        </w:rPr>
        <w:softHyphen/>
      </w:r>
      <w:r>
        <w:rPr>
          <w:rFonts w:ascii="Calibri" w:hAnsi="Calibri" w:cs="Calibri"/>
          <w:sz w:val="22"/>
          <w:szCs w:val="22"/>
        </w:rPr>
        <w:softHyphen/>
      </w:r>
      <w:r>
        <w:rPr>
          <w:rFonts w:ascii="Calibri" w:hAnsi="Calibri" w:cs="Calibri"/>
          <w:sz w:val="22"/>
          <w:szCs w:val="22"/>
        </w:rPr>
        <w:softHyphen/>
      </w:r>
      <w:r>
        <w:rPr>
          <w:rFonts w:ascii="Calibri" w:hAnsi="Calibri" w:cs="Calibri"/>
          <w:sz w:val="22"/>
          <w:szCs w:val="22"/>
        </w:rPr>
        <w:softHyphen/>
      </w:r>
      <w:r>
        <w:rPr>
          <w:rFonts w:ascii="Calibri" w:hAnsi="Calibri" w:cs="Calibri"/>
          <w:sz w:val="22"/>
          <w:szCs w:val="22"/>
        </w:rPr>
        <w:softHyphen/>
      </w:r>
    </w:p>
    <w:p w14:paraId="0EDE089A" w14:textId="43A2D0AE" w:rsidR="004021FA" w:rsidRPr="004021FA" w:rsidRDefault="004021FA" w:rsidP="004021FA">
      <w:pPr>
        <w:rPr>
          <w:rFonts w:ascii="Calibri" w:hAnsi="Calibri" w:cs="Calibri"/>
          <w:sz w:val="22"/>
          <w:szCs w:val="22"/>
        </w:rPr>
      </w:pPr>
      <w:r w:rsidRPr="004021FA">
        <w:rPr>
          <w:rFonts w:ascii="Calibri" w:hAnsi="Calibri" w:cs="Calibri"/>
          <w:b/>
          <w:bCs/>
          <w:sz w:val="22"/>
          <w:szCs w:val="22"/>
        </w:rPr>
        <w:lastRenderedPageBreak/>
        <w:t>System</w:t>
      </w:r>
      <w:r w:rsidRPr="004021FA">
        <w:rPr>
          <w:rFonts w:ascii="Calibri" w:hAnsi="Calibri" w:cs="Calibri"/>
          <w:sz w:val="22"/>
          <w:szCs w:val="22"/>
        </w:rPr>
        <w:t>: Inventory Management System</w:t>
      </w:r>
    </w:p>
    <w:p w14:paraId="76FCB6E9" w14:textId="77777777" w:rsidR="004021FA" w:rsidRPr="004021FA" w:rsidRDefault="004021FA" w:rsidP="004021FA">
      <w:pPr>
        <w:rPr>
          <w:rFonts w:ascii="Calibri" w:hAnsi="Calibri" w:cs="Calibri"/>
          <w:sz w:val="22"/>
          <w:szCs w:val="22"/>
        </w:rPr>
      </w:pPr>
      <w:r w:rsidRPr="004021FA">
        <w:rPr>
          <w:rFonts w:ascii="Calibri" w:hAnsi="Calibri" w:cs="Calibri"/>
          <w:b/>
          <w:bCs/>
          <w:sz w:val="22"/>
          <w:szCs w:val="22"/>
        </w:rPr>
        <w:t>Explanation</w:t>
      </w:r>
      <w:r w:rsidRPr="004021FA">
        <w:rPr>
          <w:rFonts w:ascii="Calibri" w:hAnsi="Calibri" w:cs="Calibri"/>
          <w:sz w:val="22"/>
          <w:szCs w:val="22"/>
        </w:rPr>
        <w:t>: An inventory management system is used to track and manage the flow of goods or materials within a business. It includes functionalities such as inventory tracking, stock replenishment, order management, and warehouse management.</w:t>
      </w:r>
    </w:p>
    <w:p w14:paraId="580206F9" w14:textId="77777777" w:rsidR="004021FA" w:rsidRPr="004021FA" w:rsidRDefault="004021FA" w:rsidP="004021FA">
      <w:pPr>
        <w:rPr>
          <w:rFonts w:ascii="Calibri" w:hAnsi="Calibri" w:cs="Calibri"/>
          <w:sz w:val="22"/>
          <w:szCs w:val="22"/>
        </w:rPr>
      </w:pPr>
      <w:r w:rsidRPr="004021FA">
        <w:rPr>
          <w:rFonts w:ascii="Calibri" w:hAnsi="Calibri" w:cs="Calibri"/>
          <w:b/>
          <w:bCs/>
          <w:sz w:val="22"/>
          <w:szCs w:val="22"/>
        </w:rPr>
        <w:t>Efficiency Measurement</w:t>
      </w:r>
      <w:r w:rsidRPr="004021FA">
        <w:rPr>
          <w:rFonts w:ascii="Calibri" w:hAnsi="Calibri" w:cs="Calibri"/>
          <w:sz w:val="22"/>
          <w:szCs w:val="22"/>
        </w:rPr>
        <w:t>: The efficiency of an inventory management system can be evaluated through various metrics, including:</w:t>
      </w:r>
    </w:p>
    <w:p w14:paraId="60D261E3" w14:textId="77777777" w:rsidR="004021FA" w:rsidRPr="004021FA" w:rsidRDefault="004021FA" w:rsidP="004021FA">
      <w:pPr>
        <w:pStyle w:val="ListParagraph"/>
        <w:numPr>
          <w:ilvl w:val="0"/>
          <w:numId w:val="3"/>
        </w:numPr>
        <w:rPr>
          <w:rFonts w:ascii="Calibri" w:hAnsi="Calibri" w:cs="Calibri"/>
          <w:sz w:val="22"/>
          <w:szCs w:val="22"/>
        </w:rPr>
      </w:pPr>
      <w:r w:rsidRPr="004021FA">
        <w:rPr>
          <w:rFonts w:ascii="Calibri" w:hAnsi="Calibri" w:cs="Calibri"/>
          <w:sz w:val="22"/>
          <w:szCs w:val="22"/>
        </w:rPr>
        <w:t>Inventory Turnover Ratio: Measure how quickly inventory is being sold or used within a specific period. A higher turnover ratio indicates efficient inventory management and reduced carrying costs.</w:t>
      </w:r>
    </w:p>
    <w:p w14:paraId="02021CBB" w14:textId="77777777" w:rsidR="004021FA" w:rsidRPr="004021FA" w:rsidRDefault="004021FA" w:rsidP="004021FA">
      <w:pPr>
        <w:pStyle w:val="ListParagraph"/>
        <w:numPr>
          <w:ilvl w:val="0"/>
          <w:numId w:val="3"/>
        </w:numPr>
        <w:rPr>
          <w:rFonts w:ascii="Calibri" w:hAnsi="Calibri" w:cs="Calibri"/>
          <w:sz w:val="22"/>
          <w:szCs w:val="22"/>
        </w:rPr>
      </w:pPr>
      <w:r w:rsidRPr="004021FA">
        <w:rPr>
          <w:rFonts w:ascii="Calibri" w:hAnsi="Calibri" w:cs="Calibri"/>
          <w:sz w:val="22"/>
          <w:szCs w:val="22"/>
        </w:rPr>
        <w:t>Stockout Rate: Assess the frequency of stockouts or instances where desired items are unavailable for sale or production. A low stockout rate signifies effective inventory replenishment and forecasting.</w:t>
      </w:r>
    </w:p>
    <w:p w14:paraId="2614EE8D" w14:textId="77777777" w:rsidR="004021FA" w:rsidRPr="004021FA" w:rsidRDefault="004021FA" w:rsidP="004021FA">
      <w:pPr>
        <w:pStyle w:val="ListParagraph"/>
        <w:numPr>
          <w:ilvl w:val="0"/>
          <w:numId w:val="3"/>
        </w:numPr>
        <w:rPr>
          <w:rFonts w:ascii="Calibri" w:hAnsi="Calibri" w:cs="Calibri"/>
          <w:sz w:val="22"/>
          <w:szCs w:val="22"/>
        </w:rPr>
      </w:pPr>
      <w:r w:rsidRPr="004021FA">
        <w:rPr>
          <w:rFonts w:ascii="Calibri" w:hAnsi="Calibri" w:cs="Calibri"/>
          <w:sz w:val="22"/>
          <w:szCs w:val="22"/>
        </w:rPr>
        <w:t>Order Fulfillment Time: Evaluate the time it takes to process and fulfill customer orders from the inventory system. Shorter fulfillment times indicate efficient order processing and logistics management.</w:t>
      </w:r>
    </w:p>
    <w:p w14:paraId="0C106F0B" w14:textId="77777777" w:rsidR="004021FA" w:rsidRPr="004021FA" w:rsidRDefault="004021FA" w:rsidP="004021FA">
      <w:pPr>
        <w:pStyle w:val="ListParagraph"/>
        <w:numPr>
          <w:ilvl w:val="0"/>
          <w:numId w:val="3"/>
        </w:numPr>
        <w:rPr>
          <w:rFonts w:ascii="Calibri" w:hAnsi="Calibri" w:cs="Calibri"/>
          <w:sz w:val="22"/>
          <w:szCs w:val="22"/>
        </w:rPr>
      </w:pPr>
      <w:r w:rsidRPr="004021FA">
        <w:rPr>
          <w:rFonts w:ascii="Calibri" w:hAnsi="Calibri" w:cs="Calibri"/>
          <w:sz w:val="22"/>
          <w:szCs w:val="22"/>
        </w:rPr>
        <w:t>Inventory Accuracy: Verify the accuracy of inventory records by comparing physical inventory counts to system records. A high level of inventory accuracy minimizes errors and prevents stock discrepancies.</w:t>
      </w:r>
    </w:p>
    <w:p w14:paraId="6D80BEFA" w14:textId="77777777" w:rsidR="004021FA" w:rsidRPr="004021FA" w:rsidRDefault="004021FA" w:rsidP="004021FA">
      <w:pPr>
        <w:rPr>
          <w:rFonts w:ascii="Calibri" w:hAnsi="Calibri" w:cs="Calibri"/>
          <w:sz w:val="22"/>
          <w:szCs w:val="22"/>
        </w:rPr>
      </w:pPr>
      <w:r w:rsidRPr="004021FA">
        <w:rPr>
          <w:rFonts w:ascii="Calibri" w:hAnsi="Calibri" w:cs="Calibri"/>
          <w:b/>
          <w:bCs/>
          <w:sz w:val="22"/>
          <w:szCs w:val="22"/>
        </w:rPr>
        <w:t>Potential Solution</w:t>
      </w:r>
      <w:r w:rsidRPr="004021FA">
        <w:rPr>
          <w:rFonts w:ascii="Calibri" w:hAnsi="Calibri" w:cs="Calibri"/>
          <w:sz w:val="22"/>
          <w:szCs w:val="22"/>
        </w:rPr>
        <w:t>: If the inventory management system is deemed inefficient based on the assessment, the following solutions can be proposed:</w:t>
      </w:r>
    </w:p>
    <w:p w14:paraId="7F2B6FAF" w14:textId="77777777" w:rsidR="004021FA" w:rsidRPr="004021FA" w:rsidRDefault="004021FA" w:rsidP="004021FA">
      <w:pPr>
        <w:pStyle w:val="ListParagraph"/>
        <w:numPr>
          <w:ilvl w:val="0"/>
          <w:numId w:val="4"/>
        </w:numPr>
        <w:rPr>
          <w:rFonts w:ascii="Calibri" w:hAnsi="Calibri" w:cs="Calibri"/>
          <w:sz w:val="22"/>
          <w:szCs w:val="22"/>
        </w:rPr>
      </w:pPr>
      <w:r w:rsidRPr="004021FA">
        <w:rPr>
          <w:rFonts w:ascii="Calibri" w:hAnsi="Calibri" w:cs="Calibri"/>
          <w:sz w:val="22"/>
          <w:szCs w:val="22"/>
        </w:rPr>
        <w:t>Demand Forecasting: Implement demand forecasting techniques to predict future demand for inventory items accurately. Use historical sales data, market trends, and predictive analytics to optimize inventory levels and reduce excess inventory.</w:t>
      </w:r>
    </w:p>
    <w:p w14:paraId="406877F2" w14:textId="77777777" w:rsidR="004021FA" w:rsidRPr="004021FA" w:rsidRDefault="004021FA" w:rsidP="004021FA">
      <w:pPr>
        <w:pStyle w:val="ListParagraph"/>
        <w:numPr>
          <w:ilvl w:val="0"/>
          <w:numId w:val="4"/>
        </w:numPr>
        <w:rPr>
          <w:rFonts w:ascii="Calibri" w:hAnsi="Calibri" w:cs="Calibri"/>
          <w:sz w:val="22"/>
          <w:szCs w:val="22"/>
        </w:rPr>
      </w:pPr>
      <w:r w:rsidRPr="004021FA">
        <w:rPr>
          <w:rFonts w:ascii="Calibri" w:hAnsi="Calibri" w:cs="Calibri"/>
          <w:sz w:val="22"/>
          <w:szCs w:val="22"/>
        </w:rPr>
        <w:t>Barcode or RFID Technology: Introduce barcode or RFID technology to automate inventory tracking and improve accuracy. Enable real-time visibility into inventory levels and locations, reducing manual data entry errors and improving inventory control.</w:t>
      </w:r>
    </w:p>
    <w:p w14:paraId="02CE63FF" w14:textId="77777777" w:rsidR="004021FA" w:rsidRPr="004021FA" w:rsidRDefault="004021FA" w:rsidP="004021FA">
      <w:pPr>
        <w:pStyle w:val="ListParagraph"/>
        <w:numPr>
          <w:ilvl w:val="0"/>
          <w:numId w:val="4"/>
        </w:numPr>
        <w:rPr>
          <w:rFonts w:ascii="Calibri" w:hAnsi="Calibri" w:cs="Calibri"/>
          <w:sz w:val="22"/>
          <w:szCs w:val="22"/>
        </w:rPr>
      </w:pPr>
      <w:r w:rsidRPr="004021FA">
        <w:rPr>
          <w:rFonts w:ascii="Calibri" w:hAnsi="Calibri" w:cs="Calibri"/>
          <w:sz w:val="22"/>
          <w:szCs w:val="22"/>
        </w:rPr>
        <w:t>Just-in-Time (JIT) Inventory: Adopt JIT inventory management principles to minimize excess inventory and reduce carrying costs. Establish partnerships with suppliers for timely deliveries based on actual demand, optimizing inventory levels and cash flow.</w:t>
      </w:r>
    </w:p>
    <w:p w14:paraId="42DEE263" w14:textId="77777777" w:rsidR="004021FA" w:rsidRDefault="004021FA" w:rsidP="004021FA">
      <w:pPr>
        <w:pStyle w:val="ListParagraph"/>
        <w:numPr>
          <w:ilvl w:val="0"/>
          <w:numId w:val="4"/>
        </w:numPr>
        <w:rPr>
          <w:rFonts w:ascii="Calibri" w:hAnsi="Calibri" w:cs="Calibri"/>
          <w:sz w:val="22"/>
          <w:szCs w:val="22"/>
        </w:rPr>
      </w:pPr>
      <w:r w:rsidRPr="004021FA">
        <w:rPr>
          <w:rFonts w:ascii="Calibri" w:hAnsi="Calibri" w:cs="Calibri"/>
          <w:sz w:val="22"/>
          <w:szCs w:val="22"/>
        </w:rPr>
        <w:t xml:space="preserve">Integration with Sales and Purchasing Systems: Integrate the inventory management system with sales and purchasing systems to streamline order processing and inventory replenishment. Automate purchase orders and sales orders based on inventory levels and customer demand, improving operational </w:t>
      </w:r>
      <w:proofErr w:type="gramStart"/>
      <w:r w:rsidRPr="004021FA">
        <w:rPr>
          <w:rFonts w:ascii="Calibri" w:hAnsi="Calibri" w:cs="Calibri"/>
          <w:sz w:val="22"/>
          <w:szCs w:val="22"/>
        </w:rPr>
        <w:t>efficiency</w:t>
      </w:r>
      <w:proofErr w:type="gramEnd"/>
      <w:r w:rsidRPr="004021FA">
        <w:rPr>
          <w:rFonts w:ascii="Calibri" w:hAnsi="Calibri" w:cs="Calibri"/>
          <w:sz w:val="22"/>
          <w:szCs w:val="22"/>
        </w:rPr>
        <w:t xml:space="preserve"> and reducing lead times.</w:t>
      </w:r>
    </w:p>
    <w:p w14:paraId="195AE42E" w14:textId="77777777" w:rsidR="004021FA" w:rsidRPr="004021FA" w:rsidRDefault="004021FA" w:rsidP="004021FA">
      <w:pPr>
        <w:rPr>
          <w:rFonts w:ascii="Calibri" w:hAnsi="Calibri" w:cs="Calibri"/>
          <w:sz w:val="22"/>
          <w:szCs w:val="22"/>
        </w:rPr>
      </w:pPr>
    </w:p>
    <w:p w14:paraId="06F93A0A" w14:textId="77777777" w:rsidR="004021FA" w:rsidRDefault="004021FA" w:rsidP="004021FA">
      <w:pPr>
        <w:pBdr>
          <w:bottom w:val="single" w:sz="12" w:space="1" w:color="auto"/>
        </w:pBdr>
        <w:rPr>
          <w:rFonts w:ascii="Calibri" w:hAnsi="Calibri" w:cs="Calibri"/>
          <w:sz w:val="22"/>
          <w:szCs w:val="22"/>
        </w:rPr>
      </w:pPr>
    </w:p>
    <w:p w14:paraId="4090C505" w14:textId="77777777" w:rsidR="004021FA" w:rsidRDefault="004021FA" w:rsidP="004021FA">
      <w:pPr>
        <w:rPr>
          <w:rFonts w:ascii="Calibri" w:hAnsi="Calibri" w:cs="Calibri"/>
          <w:sz w:val="22"/>
          <w:szCs w:val="22"/>
        </w:rPr>
      </w:pPr>
    </w:p>
    <w:p w14:paraId="7B9FC502" w14:textId="223458BE" w:rsidR="004021FA" w:rsidRPr="004021FA" w:rsidRDefault="004021FA" w:rsidP="004021FA">
      <w:pPr>
        <w:rPr>
          <w:rFonts w:ascii="Calibri" w:hAnsi="Calibri" w:cs="Calibri"/>
          <w:sz w:val="22"/>
          <w:szCs w:val="22"/>
        </w:rPr>
      </w:pPr>
      <w:r w:rsidRPr="004021FA">
        <w:rPr>
          <w:rFonts w:ascii="Calibri" w:hAnsi="Calibri" w:cs="Calibri"/>
          <w:b/>
          <w:bCs/>
          <w:sz w:val="22"/>
          <w:szCs w:val="22"/>
        </w:rPr>
        <w:lastRenderedPageBreak/>
        <w:t>System</w:t>
      </w:r>
      <w:r w:rsidRPr="004021FA">
        <w:rPr>
          <w:rFonts w:ascii="Calibri" w:hAnsi="Calibri" w:cs="Calibri"/>
          <w:sz w:val="22"/>
          <w:szCs w:val="22"/>
        </w:rPr>
        <w:t>: Financial Management System</w:t>
      </w:r>
    </w:p>
    <w:p w14:paraId="3B55D4CA" w14:textId="77777777" w:rsidR="004021FA" w:rsidRPr="004021FA" w:rsidRDefault="004021FA" w:rsidP="004021FA">
      <w:pPr>
        <w:rPr>
          <w:rFonts w:ascii="Calibri" w:hAnsi="Calibri" w:cs="Calibri"/>
          <w:sz w:val="22"/>
          <w:szCs w:val="22"/>
        </w:rPr>
      </w:pPr>
    </w:p>
    <w:p w14:paraId="66D114FC" w14:textId="77777777" w:rsidR="004021FA" w:rsidRPr="004021FA" w:rsidRDefault="004021FA" w:rsidP="004021FA">
      <w:pPr>
        <w:rPr>
          <w:rFonts w:ascii="Calibri" w:hAnsi="Calibri" w:cs="Calibri"/>
          <w:sz w:val="22"/>
          <w:szCs w:val="22"/>
        </w:rPr>
      </w:pPr>
      <w:r w:rsidRPr="004021FA">
        <w:rPr>
          <w:rFonts w:ascii="Calibri" w:hAnsi="Calibri" w:cs="Calibri"/>
          <w:b/>
          <w:bCs/>
          <w:sz w:val="22"/>
          <w:szCs w:val="22"/>
        </w:rPr>
        <w:t>Explanation</w:t>
      </w:r>
      <w:r w:rsidRPr="004021FA">
        <w:rPr>
          <w:rFonts w:ascii="Calibri" w:hAnsi="Calibri" w:cs="Calibri"/>
          <w:sz w:val="22"/>
          <w:szCs w:val="22"/>
        </w:rPr>
        <w:t>: A financial management system is used to manage financial transactions, accounting processes, and financial reporting within a business. It includes functionalities such as accounts payable, accounts receivable, general ledger, and financial reporting.</w:t>
      </w:r>
    </w:p>
    <w:p w14:paraId="7E1EEBF3" w14:textId="77777777" w:rsidR="004021FA" w:rsidRPr="004021FA" w:rsidRDefault="004021FA" w:rsidP="004021FA">
      <w:pPr>
        <w:rPr>
          <w:rFonts w:ascii="Calibri" w:hAnsi="Calibri" w:cs="Calibri"/>
          <w:sz w:val="22"/>
          <w:szCs w:val="22"/>
        </w:rPr>
      </w:pPr>
      <w:r w:rsidRPr="004021FA">
        <w:rPr>
          <w:rFonts w:ascii="Calibri" w:hAnsi="Calibri" w:cs="Calibri"/>
          <w:b/>
          <w:bCs/>
          <w:sz w:val="22"/>
          <w:szCs w:val="22"/>
        </w:rPr>
        <w:t>Efficiency Measurement</w:t>
      </w:r>
      <w:r w:rsidRPr="004021FA">
        <w:rPr>
          <w:rFonts w:ascii="Calibri" w:hAnsi="Calibri" w:cs="Calibri"/>
          <w:sz w:val="22"/>
          <w:szCs w:val="22"/>
        </w:rPr>
        <w:t>: The efficiency of a financial management system can be assessed through key performance indicators, including:</w:t>
      </w:r>
    </w:p>
    <w:p w14:paraId="034EB268" w14:textId="77777777" w:rsidR="004021FA" w:rsidRPr="004021FA" w:rsidRDefault="004021FA" w:rsidP="004021FA">
      <w:pPr>
        <w:pStyle w:val="ListParagraph"/>
        <w:numPr>
          <w:ilvl w:val="0"/>
          <w:numId w:val="5"/>
        </w:numPr>
        <w:rPr>
          <w:rFonts w:ascii="Calibri" w:hAnsi="Calibri" w:cs="Calibri"/>
          <w:sz w:val="22"/>
          <w:szCs w:val="22"/>
        </w:rPr>
      </w:pPr>
      <w:r w:rsidRPr="004021FA">
        <w:rPr>
          <w:rFonts w:ascii="Calibri" w:hAnsi="Calibri" w:cs="Calibri"/>
          <w:sz w:val="22"/>
          <w:szCs w:val="22"/>
        </w:rPr>
        <w:t>Accounts Payable Turnover: Measure how quickly accounts payable are being paid off within a specific period. A higher turnover ratio indicates efficient cash flow management and vendor relationships.</w:t>
      </w:r>
    </w:p>
    <w:p w14:paraId="7D1EED42" w14:textId="77777777" w:rsidR="004021FA" w:rsidRPr="004021FA" w:rsidRDefault="004021FA" w:rsidP="004021FA">
      <w:pPr>
        <w:pStyle w:val="ListParagraph"/>
        <w:numPr>
          <w:ilvl w:val="0"/>
          <w:numId w:val="5"/>
        </w:numPr>
        <w:rPr>
          <w:rFonts w:ascii="Calibri" w:hAnsi="Calibri" w:cs="Calibri"/>
          <w:sz w:val="22"/>
          <w:szCs w:val="22"/>
        </w:rPr>
      </w:pPr>
      <w:r w:rsidRPr="004021FA">
        <w:rPr>
          <w:rFonts w:ascii="Calibri" w:hAnsi="Calibri" w:cs="Calibri"/>
          <w:sz w:val="22"/>
          <w:szCs w:val="22"/>
        </w:rPr>
        <w:t>Days Sales Outstanding (DSO): Evaluate the average number of days it takes to collect accounts receivable from customers. A lower DSO signifies effective credit management and timely cash collections.</w:t>
      </w:r>
    </w:p>
    <w:p w14:paraId="26810700" w14:textId="77777777" w:rsidR="004021FA" w:rsidRPr="004021FA" w:rsidRDefault="004021FA" w:rsidP="004021FA">
      <w:pPr>
        <w:pStyle w:val="ListParagraph"/>
        <w:numPr>
          <w:ilvl w:val="0"/>
          <w:numId w:val="5"/>
        </w:numPr>
        <w:rPr>
          <w:rFonts w:ascii="Calibri" w:hAnsi="Calibri" w:cs="Calibri"/>
          <w:sz w:val="22"/>
          <w:szCs w:val="22"/>
        </w:rPr>
      </w:pPr>
      <w:r w:rsidRPr="004021FA">
        <w:rPr>
          <w:rFonts w:ascii="Calibri" w:hAnsi="Calibri" w:cs="Calibri"/>
          <w:sz w:val="22"/>
          <w:szCs w:val="22"/>
        </w:rPr>
        <w:t>Financial Reporting Timeliness: Assess the speed and accuracy of financial reporting processes, including monthly closing procedures and preparation of financial statements. Timely financial reporting enables informed decision-making and regulatory compliance.</w:t>
      </w:r>
    </w:p>
    <w:p w14:paraId="3EF64585" w14:textId="77777777" w:rsidR="004021FA" w:rsidRPr="004021FA" w:rsidRDefault="004021FA" w:rsidP="004021FA">
      <w:pPr>
        <w:pStyle w:val="ListParagraph"/>
        <w:numPr>
          <w:ilvl w:val="0"/>
          <w:numId w:val="5"/>
        </w:numPr>
        <w:rPr>
          <w:rFonts w:ascii="Calibri" w:hAnsi="Calibri" w:cs="Calibri"/>
          <w:sz w:val="22"/>
          <w:szCs w:val="22"/>
        </w:rPr>
      </w:pPr>
      <w:r w:rsidRPr="004021FA">
        <w:rPr>
          <w:rFonts w:ascii="Calibri" w:hAnsi="Calibri" w:cs="Calibri"/>
          <w:sz w:val="22"/>
          <w:szCs w:val="22"/>
        </w:rPr>
        <w:t>Audit Compliance: Ensure compliance with accounting standards, tax regulations, and audit requirements. Maintain accurate financial records and documentation to facilitate internal and external audits.</w:t>
      </w:r>
    </w:p>
    <w:p w14:paraId="08D5D3D7" w14:textId="77777777" w:rsidR="004021FA" w:rsidRPr="004021FA" w:rsidRDefault="004021FA" w:rsidP="004021FA">
      <w:pPr>
        <w:rPr>
          <w:rFonts w:ascii="Calibri" w:hAnsi="Calibri" w:cs="Calibri"/>
          <w:sz w:val="22"/>
          <w:szCs w:val="22"/>
        </w:rPr>
      </w:pPr>
      <w:r w:rsidRPr="004021FA">
        <w:rPr>
          <w:rFonts w:ascii="Calibri" w:hAnsi="Calibri" w:cs="Calibri"/>
          <w:b/>
          <w:bCs/>
          <w:sz w:val="22"/>
          <w:szCs w:val="22"/>
        </w:rPr>
        <w:t>Potential Solution</w:t>
      </w:r>
      <w:r w:rsidRPr="004021FA">
        <w:rPr>
          <w:rFonts w:ascii="Calibri" w:hAnsi="Calibri" w:cs="Calibri"/>
          <w:sz w:val="22"/>
          <w:szCs w:val="22"/>
        </w:rPr>
        <w:t>: If the financial management system is deemed inefficient based on the assessment, the following solutions can be proposed:</w:t>
      </w:r>
    </w:p>
    <w:p w14:paraId="0E2C8E63" w14:textId="77777777" w:rsidR="004021FA" w:rsidRPr="004021FA" w:rsidRDefault="004021FA" w:rsidP="004021FA">
      <w:pPr>
        <w:pStyle w:val="ListParagraph"/>
        <w:numPr>
          <w:ilvl w:val="0"/>
          <w:numId w:val="6"/>
        </w:numPr>
        <w:rPr>
          <w:rFonts w:ascii="Calibri" w:hAnsi="Calibri" w:cs="Calibri"/>
          <w:sz w:val="22"/>
          <w:szCs w:val="22"/>
        </w:rPr>
      </w:pPr>
      <w:r w:rsidRPr="004021FA">
        <w:rPr>
          <w:rFonts w:ascii="Calibri" w:hAnsi="Calibri" w:cs="Calibri"/>
          <w:sz w:val="22"/>
          <w:szCs w:val="22"/>
        </w:rPr>
        <w:t>Automation of Financial Processes: Implement automation tools and software to streamline routine financial processes such as invoice processing, payment approvals, and expense management. Reduce manual data entry and human error, improving process efficiency and accuracy.</w:t>
      </w:r>
    </w:p>
    <w:p w14:paraId="5E5F370B" w14:textId="77777777" w:rsidR="004021FA" w:rsidRPr="004021FA" w:rsidRDefault="004021FA" w:rsidP="004021FA">
      <w:pPr>
        <w:pStyle w:val="ListParagraph"/>
        <w:numPr>
          <w:ilvl w:val="0"/>
          <w:numId w:val="6"/>
        </w:numPr>
        <w:rPr>
          <w:rFonts w:ascii="Calibri" w:hAnsi="Calibri" w:cs="Calibri"/>
          <w:sz w:val="22"/>
          <w:szCs w:val="22"/>
        </w:rPr>
      </w:pPr>
      <w:r w:rsidRPr="004021FA">
        <w:rPr>
          <w:rFonts w:ascii="Calibri" w:hAnsi="Calibri" w:cs="Calibri"/>
          <w:sz w:val="22"/>
          <w:szCs w:val="22"/>
        </w:rPr>
        <w:t>Cloud-Based Financial Systems: Transition to cloud-based financial management systems to enhance accessibility, scalability, and collaboration. Enable remote access to financial data and real-time reporting, facilitating faster decision-making and improving productivity.</w:t>
      </w:r>
    </w:p>
    <w:p w14:paraId="05CF7AFD" w14:textId="77777777" w:rsidR="004021FA" w:rsidRPr="004021FA" w:rsidRDefault="004021FA" w:rsidP="004021FA">
      <w:pPr>
        <w:pStyle w:val="ListParagraph"/>
        <w:numPr>
          <w:ilvl w:val="0"/>
          <w:numId w:val="6"/>
        </w:numPr>
        <w:rPr>
          <w:rFonts w:ascii="Calibri" w:hAnsi="Calibri" w:cs="Calibri"/>
          <w:sz w:val="22"/>
          <w:szCs w:val="22"/>
        </w:rPr>
      </w:pPr>
      <w:r w:rsidRPr="004021FA">
        <w:rPr>
          <w:rFonts w:ascii="Calibri" w:hAnsi="Calibri" w:cs="Calibri"/>
          <w:sz w:val="22"/>
          <w:szCs w:val="22"/>
        </w:rPr>
        <w:t>Enhanced Internal Controls: Strengthen internal controls and segregation of duties to prevent fraud, errors, and financial misstatements. Implement approval workflows, access controls, and audit trails to ensure accountability and compliance with regulatory requirements.</w:t>
      </w:r>
    </w:p>
    <w:p w14:paraId="7C5F7155" w14:textId="03ADF529" w:rsidR="004021FA" w:rsidRDefault="004021FA" w:rsidP="004021FA">
      <w:pPr>
        <w:pStyle w:val="ListParagraph"/>
        <w:numPr>
          <w:ilvl w:val="0"/>
          <w:numId w:val="6"/>
        </w:numPr>
        <w:rPr>
          <w:rFonts w:ascii="Calibri" w:hAnsi="Calibri" w:cs="Calibri"/>
          <w:sz w:val="22"/>
          <w:szCs w:val="22"/>
        </w:rPr>
      </w:pPr>
      <w:r w:rsidRPr="004021FA">
        <w:rPr>
          <w:rFonts w:ascii="Calibri" w:hAnsi="Calibri" w:cs="Calibri"/>
          <w:sz w:val="22"/>
          <w:szCs w:val="22"/>
        </w:rPr>
        <w:t>Continuous Training and Education: Provide ongoing training and education for finance staff to stay updated on industry trends, regulatory changes, and best practices. Invest in professional development programs and certifications to enhance financial management expertise and capabilities.</w:t>
      </w:r>
    </w:p>
    <w:p w14:paraId="4E7B9677" w14:textId="77777777" w:rsidR="004021FA" w:rsidRDefault="004021FA" w:rsidP="004021FA">
      <w:pPr>
        <w:rPr>
          <w:rFonts w:ascii="Calibri" w:hAnsi="Calibri" w:cs="Calibri"/>
          <w:sz w:val="22"/>
          <w:szCs w:val="22"/>
        </w:rPr>
      </w:pPr>
    </w:p>
    <w:p w14:paraId="1ACD216A" w14:textId="77777777" w:rsidR="004021FA" w:rsidRDefault="004021FA" w:rsidP="004021FA">
      <w:pPr>
        <w:pBdr>
          <w:bottom w:val="single" w:sz="12" w:space="1" w:color="auto"/>
        </w:pBdr>
        <w:rPr>
          <w:rFonts w:ascii="Calibri" w:hAnsi="Calibri" w:cs="Calibri"/>
          <w:sz w:val="22"/>
          <w:szCs w:val="22"/>
        </w:rPr>
      </w:pPr>
    </w:p>
    <w:p w14:paraId="13C6585A" w14:textId="20E411B2" w:rsidR="004021FA" w:rsidRPr="004021FA" w:rsidRDefault="004021FA" w:rsidP="004021FA">
      <w:pPr>
        <w:rPr>
          <w:rFonts w:ascii="Calibri" w:hAnsi="Calibri" w:cs="Calibri"/>
          <w:sz w:val="22"/>
          <w:szCs w:val="22"/>
        </w:rPr>
      </w:pPr>
      <w:r>
        <w:rPr>
          <w:rFonts w:ascii="Calibri" w:hAnsi="Calibri" w:cs="Calibri"/>
          <w:sz w:val="22"/>
          <w:szCs w:val="22"/>
        </w:rPr>
        <w:lastRenderedPageBreak/>
        <w:softHyphen/>
      </w:r>
      <w:r>
        <w:rPr>
          <w:rFonts w:ascii="Calibri" w:hAnsi="Calibri" w:cs="Calibri"/>
          <w:sz w:val="22"/>
          <w:szCs w:val="22"/>
        </w:rPr>
        <w:softHyphen/>
      </w:r>
      <w:r>
        <w:rPr>
          <w:rFonts w:ascii="Calibri" w:hAnsi="Calibri" w:cs="Calibri"/>
          <w:sz w:val="22"/>
          <w:szCs w:val="22"/>
        </w:rPr>
        <w:softHyphen/>
      </w:r>
      <w:r>
        <w:rPr>
          <w:rFonts w:ascii="Calibri" w:hAnsi="Calibri" w:cs="Calibri"/>
          <w:sz w:val="22"/>
          <w:szCs w:val="22"/>
        </w:rPr>
        <w:softHyphen/>
      </w:r>
      <w:r>
        <w:rPr>
          <w:rFonts w:ascii="Calibri" w:hAnsi="Calibri" w:cs="Calibri"/>
          <w:sz w:val="22"/>
          <w:szCs w:val="22"/>
        </w:rPr>
        <w:softHyphen/>
      </w:r>
      <w:r>
        <w:rPr>
          <w:rFonts w:ascii="Calibri" w:hAnsi="Calibri" w:cs="Calibri"/>
          <w:sz w:val="22"/>
          <w:szCs w:val="22"/>
        </w:rPr>
        <w:softHyphen/>
      </w:r>
      <w:r>
        <w:rPr>
          <w:rFonts w:ascii="Calibri" w:hAnsi="Calibri" w:cs="Calibri"/>
          <w:sz w:val="22"/>
          <w:szCs w:val="22"/>
        </w:rPr>
        <w:softHyphen/>
      </w:r>
      <w:r>
        <w:rPr>
          <w:rFonts w:ascii="Calibri" w:hAnsi="Calibri" w:cs="Calibri"/>
          <w:sz w:val="22"/>
          <w:szCs w:val="22"/>
        </w:rPr>
        <w:softHyphen/>
      </w:r>
      <w:r>
        <w:rPr>
          <w:rFonts w:ascii="Calibri" w:hAnsi="Calibri" w:cs="Calibri"/>
          <w:sz w:val="22"/>
          <w:szCs w:val="22"/>
        </w:rPr>
        <w:softHyphen/>
      </w:r>
      <w:r>
        <w:rPr>
          <w:rFonts w:ascii="Calibri" w:hAnsi="Calibri" w:cs="Calibri"/>
          <w:sz w:val="22"/>
          <w:szCs w:val="22"/>
        </w:rPr>
        <w:softHyphen/>
      </w:r>
      <w:r>
        <w:rPr>
          <w:rFonts w:ascii="Calibri" w:hAnsi="Calibri" w:cs="Calibri"/>
          <w:sz w:val="22"/>
          <w:szCs w:val="22"/>
        </w:rPr>
        <w:softHyphen/>
      </w:r>
      <w:r w:rsidRPr="004021FA">
        <w:rPr>
          <w:rFonts w:ascii="Calibri" w:hAnsi="Calibri" w:cs="Calibri"/>
          <w:b/>
          <w:bCs/>
          <w:sz w:val="22"/>
          <w:szCs w:val="22"/>
        </w:rPr>
        <w:t>System</w:t>
      </w:r>
      <w:r w:rsidRPr="004021FA">
        <w:rPr>
          <w:rFonts w:ascii="Calibri" w:hAnsi="Calibri" w:cs="Calibri"/>
          <w:sz w:val="22"/>
          <w:szCs w:val="22"/>
        </w:rPr>
        <w:t>: Human Resources Management System (HRMS)</w:t>
      </w:r>
    </w:p>
    <w:p w14:paraId="3B382301" w14:textId="77777777" w:rsidR="004021FA" w:rsidRPr="004021FA" w:rsidRDefault="004021FA" w:rsidP="004021FA">
      <w:pPr>
        <w:rPr>
          <w:rFonts w:ascii="Calibri" w:hAnsi="Calibri" w:cs="Calibri"/>
          <w:sz w:val="22"/>
          <w:szCs w:val="22"/>
        </w:rPr>
      </w:pPr>
      <w:r w:rsidRPr="004021FA">
        <w:rPr>
          <w:rFonts w:ascii="Calibri" w:hAnsi="Calibri" w:cs="Calibri"/>
          <w:b/>
          <w:bCs/>
          <w:sz w:val="22"/>
          <w:szCs w:val="22"/>
        </w:rPr>
        <w:t>Explanation</w:t>
      </w:r>
      <w:r w:rsidRPr="004021FA">
        <w:rPr>
          <w:rFonts w:ascii="Calibri" w:hAnsi="Calibri" w:cs="Calibri"/>
          <w:sz w:val="22"/>
          <w:szCs w:val="22"/>
        </w:rPr>
        <w:t>: A Human Resources Management System (HRMS) is a software solution used to manage HR processes such as employee data management, payroll processing, benefits administration, recruitment, and performance management.</w:t>
      </w:r>
    </w:p>
    <w:p w14:paraId="73A3A614" w14:textId="77777777" w:rsidR="004021FA" w:rsidRPr="004021FA" w:rsidRDefault="004021FA" w:rsidP="004021FA">
      <w:pPr>
        <w:rPr>
          <w:rFonts w:ascii="Calibri" w:hAnsi="Calibri" w:cs="Calibri"/>
          <w:sz w:val="22"/>
          <w:szCs w:val="22"/>
        </w:rPr>
      </w:pPr>
      <w:r w:rsidRPr="004021FA">
        <w:rPr>
          <w:rFonts w:ascii="Calibri" w:hAnsi="Calibri" w:cs="Calibri"/>
          <w:b/>
          <w:bCs/>
          <w:sz w:val="22"/>
          <w:szCs w:val="22"/>
        </w:rPr>
        <w:t>Efficiency Measurement</w:t>
      </w:r>
      <w:r w:rsidRPr="004021FA">
        <w:rPr>
          <w:rFonts w:ascii="Calibri" w:hAnsi="Calibri" w:cs="Calibri"/>
          <w:sz w:val="22"/>
          <w:szCs w:val="22"/>
        </w:rPr>
        <w:t>: The efficiency of an HRMS can be evaluated through various metrics, including:</w:t>
      </w:r>
    </w:p>
    <w:p w14:paraId="68274526" w14:textId="77777777" w:rsidR="004021FA" w:rsidRPr="004021FA" w:rsidRDefault="004021FA" w:rsidP="004021FA">
      <w:pPr>
        <w:pStyle w:val="ListParagraph"/>
        <w:numPr>
          <w:ilvl w:val="0"/>
          <w:numId w:val="7"/>
        </w:numPr>
        <w:rPr>
          <w:rFonts w:ascii="Calibri" w:hAnsi="Calibri" w:cs="Calibri"/>
          <w:sz w:val="22"/>
          <w:szCs w:val="22"/>
        </w:rPr>
      </w:pPr>
      <w:r w:rsidRPr="004021FA">
        <w:rPr>
          <w:rFonts w:ascii="Calibri" w:hAnsi="Calibri" w:cs="Calibri"/>
          <w:sz w:val="22"/>
          <w:szCs w:val="22"/>
        </w:rPr>
        <w:t>Time-to-Hire: Measure the average time it takes to fill open positions within the organization. A shorter time-to-hire indicates efficient recruitment processes and talent acquisition strategies.</w:t>
      </w:r>
    </w:p>
    <w:p w14:paraId="4594B49F" w14:textId="77777777" w:rsidR="004021FA" w:rsidRPr="004021FA" w:rsidRDefault="004021FA" w:rsidP="004021FA">
      <w:pPr>
        <w:pStyle w:val="ListParagraph"/>
        <w:numPr>
          <w:ilvl w:val="0"/>
          <w:numId w:val="7"/>
        </w:numPr>
        <w:rPr>
          <w:rFonts w:ascii="Calibri" w:hAnsi="Calibri" w:cs="Calibri"/>
          <w:sz w:val="22"/>
          <w:szCs w:val="22"/>
        </w:rPr>
      </w:pPr>
      <w:r w:rsidRPr="004021FA">
        <w:rPr>
          <w:rFonts w:ascii="Calibri" w:hAnsi="Calibri" w:cs="Calibri"/>
          <w:sz w:val="22"/>
          <w:szCs w:val="22"/>
        </w:rPr>
        <w:t>Employee Turnover Rate: Assess the rate at which employees leave the organization voluntarily or involuntarily. A low turnover rate signifies effective retention strategies and a positive work environment.</w:t>
      </w:r>
    </w:p>
    <w:p w14:paraId="74E20E3A" w14:textId="77777777" w:rsidR="004021FA" w:rsidRPr="004021FA" w:rsidRDefault="004021FA" w:rsidP="004021FA">
      <w:pPr>
        <w:pStyle w:val="ListParagraph"/>
        <w:numPr>
          <w:ilvl w:val="0"/>
          <w:numId w:val="7"/>
        </w:numPr>
        <w:rPr>
          <w:rFonts w:ascii="Calibri" w:hAnsi="Calibri" w:cs="Calibri"/>
          <w:sz w:val="22"/>
          <w:szCs w:val="22"/>
        </w:rPr>
      </w:pPr>
      <w:r w:rsidRPr="004021FA">
        <w:rPr>
          <w:rFonts w:ascii="Calibri" w:hAnsi="Calibri" w:cs="Calibri"/>
          <w:sz w:val="22"/>
          <w:szCs w:val="22"/>
        </w:rPr>
        <w:t>HR Service Delivery Metrics: Track key performance indicators related to HR service delivery, such as response times to employee inquiries, accuracy of payroll processing, and completion rates for HR tasks.</w:t>
      </w:r>
    </w:p>
    <w:p w14:paraId="1F48B870" w14:textId="77777777" w:rsidR="004021FA" w:rsidRPr="004021FA" w:rsidRDefault="004021FA" w:rsidP="004021FA">
      <w:pPr>
        <w:pStyle w:val="ListParagraph"/>
        <w:numPr>
          <w:ilvl w:val="0"/>
          <w:numId w:val="7"/>
        </w:numPr>
        <w:rPr>
          <w:rFonts w:ascii="Calibri" w:hAnsi="Calibri" w:cs="Calibri"/>
          <w:sz w:val="22"/>
          <w:szCs w:val="22"/>
        </w:rPr>
      </w:pPr>
      <w:r w:rsidRPr="004021FA">
        <w:rPr>
          <w:rFonts w:ascii="Calibri" w:hAnsi="Calibri" w:cs="Calibri"/>
          <w:sz w:val="22"/>
          <w:szCs w:val="22"/>
        </w:rPr>
        <w:t>Compliance with Employment Laws: Ensure compliance with labor laws, regulations, and industry standards governing employment practices. Conduct regular audits to verify adherence to legal requirements and mitigate risks of non-compliance.</w:t>
      </w:r>
    </w:p>
    <w:p w14:paraId="43D873C8" w14:textId="77777777" w:rsidR="004021FA" w:rsidRPr="004021FA" w:rsidRDefault="004021FA" w:rsidP="004021FA">
      <w:pPr>
        <w:rPr>
          <w:rFonts w:ascii="Calibri" w:hAnsi="Calibri" w:cs="Calibri"/>
          <w:sz w:val="22"/>
          <w:szCs w:val="22"/>
        </w:rPr>
      </w:pPr>
      <w:r w:rsidRPr="004021FA">
        <w:rPr>
          <w:rFonts w:ascii="Calibri" w:hAnsi="Calibri" w:cs="Calibri"/>
          <w:b/>
          <w:bCs/>
          <w:sz w:val="22"/>
          <w:szCs w:val="22"/>
        </w:rPr>
        <w:t>Potential Solution</w:t>
      </w:r>
      <w:r w:rsidRPr="004021FA">
        <w:rPr>
          <w:rFonts w:ascii="Calibri" w:hAnsi="Calibri" w:cs="Calibri"/>
          <w:sz w:val="22"/>
          <w:szCs w:val="22"/>
        </w:rPr>
        <w:t>: If the HRMS is deemed inefficient based on the assessment, the following solutions can be proposed:</w:t>
      </w:r>
    </w:p>
    <w:p w14:paraId="61DEAA5A" w14:textId="77777777" w:rsidR="004021FA" w:rsidRPr="004021FA" w:rsidRDefault="004021FA" w:rsidP="004021FA">
      <w:pPr>
        <w:pStyle w:val="ListParagraph"/>
        <w:numPr>
          <w:ilvl w:val="0"/>
          <w:numId w:val="8"/>
        </w:numPr>
        <w:rPr>
          <w:rFonts w:ascii="Calibri" w:hAnsi="Calibri" w:cs="Calibri"/>
          <w:sz w:val="22"/>
          <w:szCs w:val="22"/>
        </w:rPr>
      </w:pPr>
      <w:r w:rsidRPr="004021FA">
        <w:rPr>
          <w:rFonts w:ascii="Calibri" w:hAnsi="Calibri" w:cs="Calibri"/>
          <w:sz w:val="22"/>
          <w:szCs w:val="22"/>
        </w:rPr>
        <w:t>Automated Workflows: Implement automated workflows for routine HR processes such as onboarding, performance reviews, and leave management. Streamline approval processes and reduce administrative burden on HR staff.</w:t>
      </w:r>
    </w:p>
    <w:p w14:paraId="363A31B6" w14:textId="77777777" w:rsidR="004021FA" w:rsidRPr="004021FA" w:rsidRDefault="004021FA" w:rsidP="004021FA">
      <w:pPr>
        <w:pStyle w:val="ListParagraph"/>
        <w:numPr>
          <w:ilvl w:val="0"/>
          <w:numId w:val="8"/>
        </w:numPr>
        <w:rPr>
          <w:rFonts w:ascii="Calibri" w:hAnsi="Calibri" w:cs="Calibri"/>
          <w:sz w:val="22"/>
          <w:szCs w:val="22"/>
        </w:rPr>
      </w:pPr>
      <w:r w:rsidRPr="004021FA">
        <w:rPr>
          <w:rFonts w:ascii="Calibri" w:hAnsi="Calibri" w:cs="Calibri"/>
          <w:sz w:val="22"/>
          <w:szCs w:val="22"/>
        </w:rPr>
        <w:t>Employee Self-Service Portals: Provide employees with self-service portals to access and update their personal information, view pay stubs, request time off, and enroll in benefits. Empower employees to manage their HR-related tasks independently, improving efficiency and satisfaction.</w:t>
      </w:r>
    </w:p>
    <w:p w14:paraId="7191E5FC" w14:textId="77777777" w:rsidR="004021FA" w:rsidRPr="004021FA" w:rsidRDefault="004021FA" w:rsidP="004021FA">
      <w:pPr>
        <w:pStyle w:val="ListParagraph"/>
        <w:numPr>
          <w:ilvl w:val="0"/>
          <w:numId w:val="8"/>
        </w:numPr>
        <w:rPr>
          <w:rFonts w:ascii="Calibri" w:hAnsi="Calibri" w:cs="Calibri"/>
          <w:sz w:val="22"/>
          <w:szCs w:val="22"/>
        </w:rPr>
      </w:pPr>
      <w:r w:rsidRPr="004021FA">
        <w:rPr>
          <w:rFonts w:ascii="Calibri" w:hAnsi="Calibri" w:cs="Calibri"/>
          <w:sz w:val="22"/>
          <w:szCs w:val="22"/>
        </w:rPr>
        <w:t>Integration with Recruitment Tools: Integrate the HRMS with recruitment software and job boards to streamline candidate sourcing, applicant tracking, and interview scheduling. Improve visibility into the recruitment pipeline and expedite the hiring process.</w:t>
      </w:r>
    </w:p>
    <w:p w14:paraId="0530F0B5" w14:textId="77777777" w:rsidR="004021FA" w:rsidRDefault="004021FA" w:rsidP="004021FA">
      <w:pPr>
        <w:pStyle w:val="ListParagraph"/>
        <w:numPr>
          <w:ilvl w:val="0"/>
          <w:numId w:val="8"/>
        </w:numPr>
        <w:rPr>
          <w:rFonts w:ascii="Calibri" w:hAnsi="Calibri" w:cs="Calibri"/>
          <w:sz w:val="22"/>
          <w:szCs w:val="22"/>
        </w:rPr>
      </w:pPr>
      <w:r w:rsidRPr="004021FA">
        <w:rPr>
          <w:rFonts w:ascii="Calibri" w:hAnsi="Calibri" w:cs="Calibri"/>
          <w:sz w:val="22"/>
          <w:szCs w:val="22"/>
        </w:rPr>
        <w:t>Training and Development Programs: Offer training and development programs for HR staff to enhance their skills and competencies in HR technology, data analytics, and compliance management. Invest in professional certifications and continuing education opportunities to stay abreast of industry trends and best practices.</w:t>
      </w:r>
    </w:p>
    <w:p w14:paraId="36AB284E" w14:textId="77777777" w:rsidR="004021FA" w:rsidRPr="004021FA" w:rsidRDefault="004021FA" w:rsidP="004021FA">
      <w:pPr>
        <w:rPr>
          <w:rFonts w:ascii="Calibri" w:hAnsi="Calibri" w:cs="Calibri"/>
          <w:sz w:val="22"/>
          <w:szCs w:val="22"/>
        </w:rPr>
      </w:pPr>
    </w:p>
    <w:p w14:paraId="1E13AC32" w14:textId="77777777" w:rsidR="004021FA" w:rsidRDefault="004021FA" w:rsidP="004021FA">
      <w:pPr>
        <w:pBdr>
          <w:bottom w:val="single" w:sz="12" w:space="1" w:color="auto"/>
        </w:pBdr>
        <w:rPr>
          <w:rFonts w:ascii="Calibri" w:hAnsi="Calibri" w:cs="Calibri"/>
          <w:sz w:val="22"/>
          <w:szCs w:val="22"/>
        </w:rPr>
      </w:pPr>
    </w:p>
    <w:p w14:paraId="7337881D" w14:textId="77777777" w:rsidR="004021FA" w:rsidRDefault="004021FA" w:rsidP="004021FA">
      <w:pPr>
        <w:rPr>
          <w:rFonts w:ascii="Calibri" w:hAnsi="Calibri" w:cs="Calibri"/>
          <w:sz w:val="22"/>
          <w:szCs w:val="22"/>
        </w:rPr>
      </w:pPr>
    </w:p>
    <w:p w14:paraId="7076D09E" w14:textId="77777777" w:rsidR="004021FA" w:rsidRPr="004021FA" w:rsidRDefault="004021FA" w:rsidP="004021FA">
      <w:pPr>
        <w:rPr>
          <w:rFonts w:ascii="Calibri" w:hAnsi="Calibri" w:cs="Calibri"/>
          <w:sz w:val="22"/>
          <w:szCs w:val="22"/>
        </w:rPr>
      </w:pPr>
    </w:p>
    <w:p w14:paraId="265F0167" w14:textId="6CD9314B" w:rsidR="004021FA" w:rsidRPr="004021FA" w:rsidRDefault="004021FA" w:rsidP="004021FA">
      <w:pPr>
        <w:rPr>
          <w:rFonts w:ascii="Calibri" w:hAnsi="Calibri" w:cs="Calibri"/>
          <w:sz w:val="22"/>
          <w:szCs w:val="22"/>
        </w:rPr>
      </w:pPr>
      <w:r w:rsidRPr="004021FA">
        <w:rPr>
          <w:rFonts w:ascii="Calibri" w:hAnsi="Calibri" w:cs="Calibri"/>
          <w:b/>
          <w:bCs/>
          <w:sz w:val="22"/>
          <w:szCs w:val="22"/>
        </w:rPr>
        <w:lastRenderedPageBreak/>
        <w:t>System</w:t>
      </w:r>
      <w:r w:rsidRPr="004021FA">
        <w:rPr>
          <w:rFonts w:ascii="Calibri" w:hAnsi="Calibri" w:cs="Calibri"/>
          <w:sz w:val="22"/>
          <w:szCs w:val="22"/>
        </w:rPr>
        <w:t>: Supply Chain Management (SCM) System</w:t>
      </w:r>
    </w:p>
    <w:p w14:paraId="25C5824B" w14:textId="77777777" w:rsidR="004021FA" w:rsidRPr="004021FA" w:rsidRDefault="004021FA" w:rsidP="004021FA">
      <w:pPr>
        <w:rPr>
          <w:rFonts w:ascii="Calibri" w:hAnsi="Calibri" w:cs="Calibri"/>
          <w:sz w:val="22"/>
          <w:szCs w:val="22"/>
        </w:rPr>
      </w:pPr>
      <w:r w:rsidRPr="004021FA">
        <w:rPr>
          <w:rFonts w:ascii="Calibri" w:hAnsi="Calibri" w:cs="Calibri"/>
          <w:b/>
          <w:bCs/>
          <w:sz w:val="22"/>
          <w:szCs w:val="22"/>
        </w:rPr>
        <w:t>Explanation</w:t>
      </w:r>
      <w:r w:rsidRPr="004021FA">
        <w:rPr>
          <w:rFonts w:ascii="Calibri" w:hAnsi="Calibri" w:cs="Calibri"/>
          <w:sz w:val="22"/>
          <w:szCs w:val="22"/>
        </w:rPr>
        <w:t>: A Supply Chain Management (SCM) system is used to manage the flow of goods, information, and finances from raw material suppliers to end customers. It includes functionalities such as inventory management, procurement, logistics, and order fulfillment.</w:t>
      </w:r>
    </w:p>
    <w:p w14:paraId="252441BA" w14:textId="77777777" w:rsidR="004021FA" w:rsidRPr="004021FA" w:rsidRDefault="004021FA" w:rsidP="004021FA">
      <w:pPr>
        <w:rPr>
          <w:rFonts w:ascii="Calibri" w:hAnsi="Calibri" w:cs="Calibri"/>
          <w:sz w:val="22"/>
          <w:szCs w:val="22"/>
        </w:rPr>
      </w:pPr>
      <w:r w:rsidRPr="004021FA">
        <w:rPr>
          <w:rFonts w:ascii="Calibri" w:hAnsi="Calibri" w:cs="Calibri"/>
          <w:b/>
          <w:bCs/>
          <w:sz w:val="22"/>
          <w:szCs w:val="22"/>
        </w:rPr>
        <w:t>Efficiency Measurement</w:t>
      </w:r>
      <w:r w:rsidRPr="004021FA">
        <w:rPr>
          <w:rFonts w:ascii="Calibri" w:hAnsi="Calibri" w:cs="Calibri"/>
          <w:sz w:val="22"/>
          <w:szCs w:val="22"/>
        </w:rPr>
        <w:t>: The efficiency of an SCM system can be evaluated through various performance indicators, including:</w:t>
      </w:r>
    </w:p>
    <w:p w14:paraId="7AFA452C" w14:textId="77777777" w:rsidR="004021FA" w:rsidRPr="004021FA" w:rsidRDefault="004021FA" w:rsidP="004021FA">
      <w:pPr>
        <w:pStyle w:val="ListParagraph"/>
        <w:numPr>
          <w:ilvl w:val="0"/>
          <w:numId w:val="9"/>
        </w:numPr>
        <w:rPr>
          <w:rFonts w:ascii="Calibri" w:hAnsi="Calibri" w:cs="Calibri"/>
          <w:sz w:val="22"/>
          <w:szCs w:val="22"/>
        </w:rPr>
      </w:pPr>
      <w:r w:rsidRPr="004021FA">
        <w:rPr>
          <w:rFonts w:ascii="Calibri" w:hAnsi="Calibri" w:cs="Calibri"/>
          <w:sz w:val="22"/>
          <w:szCs w:val="22"/>
        </w:rPr>
        <w:t>Order Fulfillment Cycle Time: Measure the time it takes to process and fulfill customer orders from receipt to delivery. Shorter cycle times indicate efficient order processing and logistics management.</w:t>
      </w:r>
    </w:p>
    <w:p w14:paraId="6E3CA98F" w14:textId="77777777" w:rsidR="004021FA" w:rsidRPr="004021FA" w:rsidRDefault="004021FA" w:rsidP="004021FA">
      <w:pPr>
        <w:pStyle w:val="ListParagraph"/>
        <w:numPr>
          <w:ilvl w:val="0"/>
          <w:numId w:val="9"/>
        </w:numPr>
        <w:rPr>
          <w:rFonts w:ascii="Calibri" w:hAnsi="Calibri" w:cs="Calibri"/>
          <w:sz w:val="22"/>
          <w:szCs w:val="22"/>
        </w:rPr>
      </w:pPr>
      <w:r w:rsidRPr="004021FA">
        <w:rPr>
          <w:rFonts w:ascii="Calibri" w:hAnsi="Calibri" w:cs="Calibri"/>
          <w:sz w:val="22"/>
          <w:szCs w:val="22"/>
        </w:rPr>
        <w:t>Inventory Turnover Ratio: Assess how quickly inventory is being sold or used within a specific period. A higher turnover ratio signifies efficient inventory management and reduced carrying costs.</w:t>
      </w:r>
    </w:p>
    <w:p w14:paraId="2841C777" w14:textId="77777777" w:rsidR="004021FA" w:rsidRPr="004021FA" w:rsidRDefault="004021FA" w:rsidP="004021FA">
      <w:pPr>
        <w:pStyle w:val="ListParagraph"/>
        <w:numPr>
          <w:ilvl w:val="0"/>
          <w:numId w:val="9"/>
        </w:numPr>
        <w:rPr>
          <w:rFonts w:ascii="Calibri" w:hAnsi="Calibri" w:cs="Calibri"/>
          <w:sz w:val="22"/>
          <w:szCs w:val="22"/>
        </w:rPr>
      </w:pPr>
      <w:r w:rsidRPr="004021FA">
        <w:rPr>
          <w:rFonts w:ascii="Calibri" w:hAnsi="Calibri" w:cs="Calibri"/>
          <w:sz w:val="22"/>
          <w:szCs w:val="22"/>
        </w:rPr>
        <w:t>Supplier Performance Metrics: Track key performance indicators related to supplier performance, such as on-time delivery rates, quality standards, and lead times. Evaluate supplier performance against predefined benchmarks and identify areas for improvement.</w:t>
      </w:r>
    </w:p>
    <w:p w14:paraId="7E8DE516" w14:textId="77777777" w:rsidR="004021FA" w:rsidRPr="004021FA" w:rsidRDefault="004021FA" w:rsidP="004021FA">
      <w:pPr>
        <w:pStyle w:val="ListParagraph"/>
        <w:numPr>
          <w:ilvl w:val="0"/>
          <w:numId w:val="9"/>
        </w:numPr>
        <w:rPr>
          <w:rFonts w:ascii="Calibri" w:hAnsi="Calibri" w:cs="Calibri"/>
          <w:sz w:val="22"/>
          <w:szCs w:val="22"/>
        </w:rPr>
      </w:pPr>
      <w:r w:rsidRPr="004021FA">
        <w:rPr>
          <w:rFonts w:ascii="Calibri" w:hAnsi="Calibri" w:cs="Calibri"/>
          <w:sz w:val="22"/>
          <w:szCs w:val="22"/>
        </w:rPr>
        <w:t>Supply Chain Resilience: Assess the resilience of the supply chain to disruptions such as natural disasters, geopolitical events, or supplier failures. Develop contingency plans and risk mitigation strategies to minimize the impact of disruptions on business operations.</w:t>
      </w:r>
    </w:p>
    <w:p w14:paraId="249A7A6D" w14:textId="77777777" w:rsidR="004021FA" w:rsidRPr="004021FA" w:rsidRDefault="004021FA" w:rsidP="004021FA">
      <w:pPr>
        <w:rPr>
          <w:rFonts w:ascii="Calibri" w:hAnsi="Calibri" w:cs="Calibri"/>
          <w:sz w:val="22"/>
          <w:szCs w:val="22"/>
        </w:rPr>
      </w:pPr>
      <w:r w:rsidRPr="004021FA">
        <w:rPr>
          <w:rFonts w:ascii="Calibri" w:hAnsi="Calibri" w:cs="Calibri"/>
          <w:b/>
          <w:bCs/>
          <w:sz w:val="22"/>
          <w:szCs w:val="22"/>
        </w:rPr>
        <w:t>Potential Solution</w:t>
      </w:r>
      <w:r w:rsidRPr="004021FA">
        <w:rPr>
          <w:rFonts w:ascii="Calibri" w:hAnsi="Calibri" w:cs="Calibri"/>
          <w:sz w:val="22"/>
          <w:szCs w:val="22"/>
        </w:rPr>
        <w:t>: If the SCM system is deemed inefficient based on the assessment, the following solutions can be proposed:</w:t>
      </w:r>
    </w:p>
    <w:p w14:paraId="55575DC5" w14:textId="77777777" w:rsidR="004021FA" w:rsidRPr="004021FA" w:rsidRDefault="004021FA" w:rsidP="004021FA">
      <w:pPr>
        <w:pStyle w:val="ListParagraph"/>
        <w:numPr>
          <w:ilvl w:val="0"/>
          <w:numId w:val="10"/>
        </w:numPr>
        <w:rPr>
          <w:rFonts w:ascii="Calibri" w:hAnsi="Calibri" w:cs="Calibri"/>
          <w:sz w:val="22"/>
          <w:szCs w:val="22"/>
        </w:rPr>
      </w:pPr>
      <w:r w:rsidRPr="004021FA">
        <w:rPr>
          <w:rFonts w:ascii="Calibri" w:hAnsi="Calibri" w:cs="Calibri"/>
          <w:sz w:val="22"/>
          <w:szCs w:val="22"/>
        </w:rPr>
        <w:t>Demand Forecasting and Planning: Implement demand forecasting techniques and collaborative planning processes to anticipate customer demand and optimize inventory levels. Use historical data, market trends, and predictive analytics to improve demand forecasting accuracy.</w:t>
      </w:r>
    </w:p>
    <w:p w14:paraId="13B534EC" w14:textId="77777777" w:rsidR="004021FA" w:rsidRPr="004021FA" w:rsidRDefault="004021FA" w:rsidP="004021FA">
      <w:pPr>
        <w:pStyle w:val="ListParagraph"/>
        <w:numPr>
          <w:ilvl w:val="0"/>
          <w:numId w:val="10"/>
        </w:numPr>
        <w:rPr>
          <w:rFonts w:ascii="Calibri" w:hAnsi="Calibri" w:cs="Calibri"/>
          <w:sz w:val="22"/>
          <w:szCs w:val="22"/>
        </w:rPr>
      </w:pPr>
      <w:r w:rsidRPr="004021FA">
        <w:rPr>
          <w:rFonts w:ascii="Calibri" w:hAnsi="Calibri" w:cs="Calibri"/>
          <w:sz w:val="22"/>
          <w:szCs w:val="22"/>
        </w:rPr>
        <w:t>Supplier Collaboration and Integration: Foster closer collaboration with suppliers and integrate their systems with the SCM system to facilitate real-time communication and information sharing. Enable seamless data exchange for order processing, inventory replenishment, and demand forecasting.</w:t>
      </w:r>
    </w:p>
    <w:p w14:paraId="29BBF9DB" w14:textId="77777777" w:rsidR="004021FA" w:rsidRPr="004021FA" w:rsidRDefault="004021FA" w:rsidP="004021FA">
      <w:pPr>
        <w:pStyle w:val="ListParagraph"/>
        <w:numPr>
          <w:ilvl w:val="0"/>
          <w:numId w:val="10"/>
        </w:numPr>
        <w:rPr>
          <w:rFonts w:ascii="Calibri" w:hAnsi="Calibri" w:cs="Calibri"/>
          <w:sz w:val="22"/>
          <w:szCs w:val="22"/>
        </w:rPr>
      </w:pPr>
      <w:r w:rsidRPr="004021FA">
        <w:rPr>
          <w:rFonts w:ascii="Calibri" w:hAnsi="Calibri" w:cs="Calibri"/>
          <w:sz w:val="22"/>
          <w:szCs w:val="22"/>
        </w:rPr>
        <w:t>Logistics Optimization: Optimize transportation routes, warehouse layouts, and distribution networks to minimize transportation costs and improve delivery efficiency. Utilize route optimization software, warehouse management systems, and advanced analytics to optimize logistics operations.</w:t>
      </w:r>
    </w:p>
    <w:p w14:paraId="4E3CCC85" w14:textId="2B6D2246" w:rsidR="004021FA" w:rsidRDefault="004021FA" w:rsidP="004021FA">
      <w:pPr>
        <w:pStyle w:val="ListParagraph"/>
        <w:numPr>
          <w:ilvl w:val="0"/>
          <w:numId w:val="10"/>
        </w:numPr>
        <w:rPr>
          <w:rFonts w:ascii="Calibri" w:hAnsi="Calibri" w:cs="Calibri"/>
          <w:sz w:val="22"/>
          <w:szCs w:val="22"/>
        </w:rPr>
      </w:pPr>
      <w:r w:rsidRPr="004021FA">
        <w:rPr>
          <w:rFonts w:ascii="Calibri" w:hAnsi="Calibri" w:cs="Calibri"/>
          <w:sz w:val="22"/>
          <w:szCs w:val="22"/>
        </w:rPr>
        <w:t>Continuous Improvement Initiatives: Implement continuous improvement initiatives such as lean manufacturing, Six Sigma, or Total Quality Management (TQM) to identify and eliminate waste, streamline processes, and improve overall supply chain performance.</w:t>
      </w:r>
    </w:p>
    <w:p w14:paraId="7C3E8615" w14:textId="77777777" w:rsidR="004021FA" w:rsidRDefault="004021FA" w:rsidP="004021FA">
      <w:pPr>
        <w:pBdr>
          <w:bottom w:val="single" w:sz="12" w:space="1" w:color="auto"/>
        </w:pBdr>
        <w:rPr>
          <w:rFonts w:ascii="Calibri" w:hAnsi="Calibri" w:cs="Calibri"/>
          <w:sz w:val="22"/>
          <w:szCs w:val="22"/>
        </w:rPr>
      </w:pPr>
    </w:p>
    <w:p w14:paraId="0E377CCD" w14:textId="77777777" w:rsidR="004021FA" w:rsidRDefault="004021FA" w:rsidP="004021FA">
      <w:pPr>
        <w:rPr>
          <w:rFonts w:ascii="Calibri" w:hAnsi="Calibri" w:cs="Calibri"/>
          <w:sz w:val="22"/>
          <w:szCs w:val="22"/>
        </w:rPr>
      </w:pPr>
    </w:p>
    <w:p w14:paraId="10209503" w14:textId="77777777" w:rsidR="004021FA" w:rsidRDefault="004021FA" w:rsidP="004021FA">
      <w:pPr>
        <w:rPr>
          <w:rFonts w:ascii="Calibri" w:hAnsi="Calibri" w:cs="Calibri"/>
          <w:sz w:val="22"/>
          <w:szCs w:val="22"/>
        </w:rPr>
      </w:pPr>
    </w:p>
    <w:p w14:paraId="3DA25BE3" w14:textId="00BAD525" w:rsidR="004021FA" w:rsidRPr="004021FA" w:rsidRDefault="004021FA" w:rsidP="004021FA">
      <w:pPr>
        <w:rPr>
          <w:rFonts w:ascii="Calibri" w:hAnsi="Calibri" w:cs="Calibri"/>
          <w:sz w:val="22"/>
          <w:szCs w:val="22"/>
        </w:rPr>
      </w:pPr>
      <w:r w:rsidRPr="004021FA">
        <w:rPr>
          <w:rFonts w:ascii="Calibri" w:hAnsi="Calibri" w:cs="Calibri"/>
          <w:b/>
          <w:bCs/>
          <w:sz w:val="22"/>
          <w:szCs w:val="22"/>
        </w:rPr>
        <w:lastRenderedPageBreak/>
        <w:t>System</w:t>
      </w:r>
      <w:r w:rsidRPr="004021FA">
        <w:rPr>
          <w:rFonts w:ascii="Calibri" w:hAnsi="Calibri" w:cs="Calibri"/>
          <w:sz w:val="22"/>
          <w:szCs w:val="22"/>
        </w:rPr>
        <w:t>: Enterprise Resource Planning (ERP) System</w:t>
      </w:r>
    </w:p>
    <w:p w14:paraId="18ABE271" w14:textId="77777777" w:rsidR="004021FA" w:rsidRPr="004021FA" w:rsidRDefault="004021FA" w:rsidP="004021FA">
      <w:pPr>
        <w:rPr>
          <w:rFonts w:ascii="Calibri" w:hAnsi="Calibri" w:cs="Calibri"/>
          <w:sz w:val="22"/>
          <w:szCs w:val="22"/>
        </w:rPr>
      </w:pPr>
      <w:r w:rsidRPr="004021FA">
        <w:rPr>
          <w:rFonts w:ascii="Calibri" w:hAnsi="Calibri" w:cs="Calibri"/>
          <w:b/>
          <w:bCs/>
          <w:sz w:val="22"/>
          <w:szCs w:val="22"/>
        </w:rPr>
        <w:t>Explanation</w:t>
      </w:r>
      <w:r w:rsidRPr="004021FA">
        <w:rPr>
          <w:rFonts w:ascii="Calibri" w:hAnsi="Calibri" w:cs="Calibri"/>
          <w:sz w:val="22"/>
          <w:szCs w:val="22"/>
        </w:rPr>
        <w:t>: An Enterprise Resource Planning (ERP) system integrates core business processes such as finance, human resources, inventory management, procurement, and manufacturing into a centralized platform. It enables data sharing and collaboration across departments, streamlining operations and improving efficiency.</w:t>
      </w:r>
    </w:p>
    <w:p w14:paraId="151ACDC3" w14:textId="77777777" w:rsidR="004021FA" w:rsidRPr="004021FA" w:rsidRDefault="004021FA" w:rsidP="004021FA">
      <w:pPr>
        <w:rPr>
          <w:rFonts w:ascii="Calibri" w:hAnsi="Calibri" w:cs="Calibri"/>
          <w:sz w:val="22"/>
          <w:szCs w:val="22"/>
        </w:rPr>
      </w:pPr>
      <w:r w:rsidRPr="004021FA">
        <w:rPr>
          <w:rFonts w:ascii="Calibri" w:hAnsi="Calibri" w:cs="Calibri"/>
          <w:b/>
          <w:bCs/>
          <w:sz w:val="22"/>
          <w:szCs w:val="22"/>
        </w:rPr>
        <w:t>Efficiency Measurement</w:t>
      </w:r>
      <w:r w:rsidRPr="004021FA">
        <w:rPr>
          <w:rFonts w:ascii="Calibri" w:hAnsi="Calibri" w:cs="Calibri"/>
          <w:sz w:val="22"/>
          <w:szCs w:val="22"/>
        </w:rPr>
        <w:t>: The efficiency of an ERP system can be evaluated through various metrics, including:</w:t>
      </w:r>
    </w:p>
    <w:p w14:paraId="40547AF8" w14:textId="77777777" w:rsidR="004021FA" w:rsidRPr="004021FA" w:rsidRDefault="004021FA" w:rsidP="004021FA">
      <w:pPr>
        <w:pStyle w:val="ListParagraph"/>
        <w:numPr>
          <w:ilvl w:val="0"/>
          <w:numId w:val="11"/>
        </w:numPr>
        <w:rPr>
          <w:rFonts w:ascii="Calibri" w:hAnsi="Calibri" w:cs="Calibri"/>
          <w:sz w:val="22"/>
          <w:szCs w:val="22"/>
        </w:rPr>
      </w:pPr>
      <w:r w:rsidRPr="004021FA">
        <w:rPr>
          <w:rFonts w:ascii="Calibri" w:hAnsi="Calibri" w:cs="Calibri"/>
          <w:sz w:val="22"/>
          <w:szCs w:val="22"/>
        </w:rPr>
        <w:t>System Downtime: Measure the frequency and duration of system outages or downtime. High downtime indicates reliability issues and disrupts business operations.</w:t>
      </w:r>
    </w:p>
    <w:p w14:paraId="03FE60BA" w14:textId="77777777" w:rsidR="004021FA" w:rsidRPr="004021FA" w:rsidRDefault="004021FA" w:rsidP="004021FA">
      <w:pPr>
        <w:pStyle w:val="ListParagraph"/>
        <w:numPr>
          <w:ilvl w:val="0"/>
          <w:numId w:val="11"/>
        </w:numPr>
        <w:rPr>
          <w:rFonts w:ascii="Calibri" w:hAnsi="Calibri" w:cs="Calibri"/>
          <w:sz w:val="22"/>
          <w:szCs w:val="22"/>
        </w:rPr>
      </w:pPr>
      <w:r w:rsidRPr="004021FA">
        <w:rPr>
          <w:rFonts w:ascii="Calibri" w:hAnsi="Calibri" w:cs="Calibri"/>
          <w:sz w:val="22"/>
          <w:szCs w:val="22"/>
        </w:rPr>
        <w:t>Process Cycle Time: Assess the time it takes to complete key business processes, such as order-to-cash or procure-to-pay cycles. Longer cycle times indicate inefficiencies in process workflows and system performance.</w:t>
      </w:r>
    </w:p>
    <w:p w14:paraId="50D170DF" w14:textId="77777777" w:rsidR="004021FA" w:rsidRPr="004021FA" w:rsidRDefault="004021FA" w:rsidP="004021FA">
      <w:pPr>
        <w:pStyle w:val="ListParagraph"/>
        <w:numPr>
          <w:ilvl w:val="0"/>
          <w:numId w:val="11"/>
        </w:numPr>
        <w:rPr>
          <w:rFonts w:ascii="Calibri" w:hAnsi="Calibri" w:cs="Calibri"/>
          <w:sz w:val="22"/>
          <w:szCs w:val="22"/>
        </w:rPr>
      </w:pPr>
      <w:r w:rsidRPr="004021FA">
        <w:rPr>
          <w:rFonts w:ascii="Calibri" w:hAnsi="Calibri" w:cs="Calibri"/>
          <w:sz w:val="22"/>
          <w:szCs w:val="22"/>
        </w:rPr>
        <w:t>Data Accuracy and Integrity: Verify the accuracy and integrity of data stored in the ERP system. Inaccurate or inconsistent data can lead to errors in reporting and decision-making.</w:t>
      </w:r>
    </w:p>
    <w:p w14:paraId="0DE408C9" w14:textId="77777777" w:rsidR="004021FA" w:rsidRPr="004021FA" w:rsidRDefault="004021FA" w:rsidP="004021FA">
      <w:pPr>
        <w:pStyle w:val="ListParagraph"/>
        <w:numPr>
          <w:ilvl w:val="0"/>
          <w:numId w:val="11"/>
        </w:numPr>
        <w:rPr>
          <w:rFonts w:ascii="Calibri" w:hAnsi="Calibri" w:cs="Calibri"/>
          <w:sz w:val="22"/>
          <w:szCs w:val="22"/>
        </w:rPr>
      </w:pPr>
      <w:r w:rsidRPr="004021FA">
        <w:rPr>
          <w:rFonts w:ascii="Calibri" w:hAnsi="Calibri" w:cs="Calibri"/>
          <w:sz w:val="22"/>
          <w:szCs w:val="22"/>
        </w:rPr>
        <w:t>User Satisfaction: Gather feedback from system users to assess their satisfaction levels with the ERP system. Identify pain points, usability issues, and areas for improvement to enhance user experience.</w:t>
      </w:r>
    </w:p>
    <w:p w14:paraId="0031BE78" w14:textId="77777777" w:rsidR="004021FA" w:rsidRPr="004021FA" w:rsidRDefault="004021FA" w:rsidP="004021FA">
      <w:pPr>
        <w:rPr>
          <w:rFonts w:ascii="Calibri" w:hAnsi="Calibri" w:cs="Calibri"/>
          <w:sz w:val="22"/>
          <w:szCs w:val="22"/>
        </w:rPr>
      </w:pPr>
      <w:r w:rsidRPr="004021FA">
        <w:rPr>
          <w:rFonts w:ascii="Calibri" w:hAnsi="Calibri" w:cs="Calibri"/>
          <w:b/>
          <w:bCs/>
          <w:sz w:val="22"/>
          <w:szCs w:val="22"/>
        </w:rPr>
        <w:t>Potential Solution</w:t>
      </w:r>
      <w:r w:rsidRPr="004021FA">
        <w:rPr>
          <w:rFonts w:ascii="Calibri" w:hAnsi="Calibri" w:cs="Calibri"/>
          <w:sz w:val="22"/>
          <w:szCs w:val="22"/>
        </w:rPr>
        <w:t>: If the ERP system is deemed inefficient based on the assessment, the following solutions can be proposed:</w:t>
      </w:r>
    </w:p>
    <w:p w14:paraId="0F64C4F5" w14:textId="77777777" w:rsidR="004021FA" w:rsidRPr="004021FA" w:rsidRDefault="004021FA" w:rsidP="004021FA">
      <w:pPr>
        <w:pStyle w:val="ListParagraph"/>
        <w:numPr>
          <w:ilvl w:val="0"/>
          <w:numId w:val="12"/>
        </w:numPr>
        <w:rPr>
          <w:rFonts w:ascii="Calibri" w:hAnsi="Calibri" w:cs="Calibri"/>
          <w:sz w:val="22"/>
          <w:szCs w:val="22"/>
        </w:rPr>
      </w:pPr>
      <w:r w:rsidRPr="004021FA">
        <w:rPr>
          <w:rFonts w:ascii="Calibri" w:hAnsi="Calibri" w:cs="Calibri"/>
          <w:sz w:val="22"/>
          <w:szCs w:val="22"/>
        </w:rPr>
        <w:t>System Optimization: Conduct a comprehensive review of system configurations, customizations, and performance parameters to optimize system performance. Tune database settings, upgrade hardware infrastructure, and implement performance monitoring tools.</w:t>
      </w:r>
    </w:p>
    <w:p w14:paraId="27E4A9CC" w14:textId="77777777" w:rsidR="004021FA" w:rsidRPr="004021FA" w:rsidRDefault="004021FA" w:rsidP="004021FA">
      <w:pPr>
        <w:pStyle w:val="ListParagraph"/>
        <w:numPr>
          <w:ilvl w:val="0"/>
          <w:numId w:val="12"/>
        </w:numPr>
        <w:rPr>
          <w:rFonts w:ascii="Calibri" w:hAnsi="Calibri" w:cs="Calibri"/>
          <w:sz w:val="22"/>
          <w:szCs w:val="22"/>
        </w:rPr>
      </w:pPr>
      <w:r w:rsidRPr="004021FA">
        <w:rPr>
          <w:rFonts w:ascii="Calibri" w:hAnsi="Calibri" w:cs="Calibri"/>
          <w:sz w:val="22"/>
          <w:szCs w:val="22"/>
        </w:rPr>
        <w:t>User Training and Support: Provide ongoing training and support for system users to improve their proficiency and confidence in using the ERP system. Offer training workshops, user manuals, and online resources to address user needs and enhance adoption.</w:t>
      </w:r>
    </w:p>
    <w:p w14:paraId="0A52C133" w14:textId="77777777" w:rsidR="004021FA" w:rsidRPr="004021FA" w:rsidRDefault="004021FA" w:rsidP="004021FA">
      <w:pPr>
        <w:pStyle w:val="ListParagraph"/>
        <w:numPr>
          <w:ilvl w:val="0"/>
          <w:numId w:val="12"/>
        </w:numPr>
        <w:rPr>
          <w:rFonts w:ascii="Calibri" w:hAnsi="Calibri" w:cs="Calibri"/>
          <w:sz w:val="22"/>
          <w:szCs w:val="22"/>
        </w:rPr>
      </w:pPr>
      <w:r w:rsidRPr="004021FA">
        <w:rPr>
          <w:rFonts w:ascii="Calibri" w:hAnsi="Calibri" w:cs="Calibri"/>
          <w:sz w:val="22"/>
          <w:szCs w:val="22"/>
        </w:rPr>
        <w:t>Data Governance and Quality Management: Establish data governance policies and procedures to ensure data consistency, integrity, and security within the ERP system. Implement data quality management tools and automated validation checks to maintain data accuracy and reliability.</w:t>
      </w:r>
    </w:p>
    <w:p w14:paraId="23CA6F29" w14:textId="77777777" w:rsidR="004021FA" w:rsidRDefault="004021FA" w:rsidP="004021FA">
      <w:pPr>
        <w:pStyle w:val="ListParagraph"/>
        <w:numPr>
          <w:ilvl w:val="0"/>
          <w:numId w:val="12"/>
        </w:numPr>
        <w:rPr>
          <w:rFonts w:ascii="Calibri" w:hAnsi="Calibri" w:cs="Calibri"/>
          <w:sz w:val="22"/>
          <w:szCs w:val="22"/>
        </w:rPr>
      </w:pPr>
      <w:r w:rsidRPr="004021FA">
        <w:rPr>
          <w:rFonts w:ascii="Calibri" w:hAnsi="Calibri" w:cs="Calibri"/>
          <w:sz w:val="22"/>
          <w:szCs w:val="22"/>
        </w:rPr>
        <w:t>System Upgrades and Enhancements: Stay current with software updates, patches, and new releases to leverage the latest features and functionality of the ERP system. Plan and execute system upgrades in a timely manner to address performance issues and security vulnerabilities.</w:t>
      </w:r>
    </w:p>
    <w:p w14:paraId="4116E91C" w14:textId="77777777" w:rsidR="004021FA" w:rsidRDefault="004021FA" w:rsidP="004021FA">
      <w:pPr>
        <w:rPr>
          <w:rFonts w:ascii="Calibri" w:hAnsi="Calibri" w:cs="Calibri"/>
          <w:sz w:val="22"/>
          <w:szCs w:val="22"/>
        </w:rPr>
      </w:pPr>
    </w:p>
    <w:p w14:paraId="5B66966A" w14:textId="77777777" w:rsidR="004021FA" w:rsidRDefault="004021FA" w:rsidP="004021FA">
      <w:pPr>
        <w:pBdr>
          <w:bottom w:val="single" w:sz="12" w:space="1" w:color="auto"/>
        </w:pBdr>
        <w:rPr>
          <w:rFonts w:ascii="Calibri" w:hAnsi="Calibri" w:cs="Calibri"/>
          <w:sz w:val="22"/>
          <w:szCs w:val="22"/>
        </w:rPr>
      </w:pPr>
    </w:p>
    <w:p w14:paraId="0B392D4A" w14:textId="77777777" w:rsidR="004021FA" w:rsidRDefault="004021FA" w:rsidP="004021FA">
      <w:pPr>
        <w:rPr>
          <w:rFonts w:ascii="Calibri" w:hAnsi="Calibri" w:cs="Calibri"/>
          <w:sz w:val="22"/>
          <w:szCs w:val="22"/>
        </w:rPr>
      </w:pPr>
    </w:p>
    <w:p w14:paraId="16C69058" w14:textId="77777777" w:rsidR="004021FA" w:rsidRDefault="004021FA" w:rsidP="004021FA">
      <w:pPr>
        <w:rPr>
          <w:rFonts w:ascii="Calibri" w:hAnsi="Calibri" w:cs="Calibri"/>
          <w:sz w:val="22"/>
          <w:szCs w:val="22"/>
        </w:rPr>
      </w:pPr>
    </w:p>
    <w:p w14:paraId="35269152" w14:textId="77777777" w:rsidR="004021FA" w:rsidRPr="004021FA" w:rsidRDefault="004021FA" w:rsidP="004021FA">
      <w:pPr>
        <w:rPr>
          <w:rFonts w:ascii="Calibri" w:hAnsi="Calibri" w:cs="Calibri"/>
          <w:sz w:val="22"/>
          <w:szCs w:val="22"/>
        </w:rPr>
      </w:pPr>
    </w:p>
    <w:p w14:paraId="1F76E431" w14:textId="23A1C41E" w:rsidR="004021FA" w:rsidRPr="004021FA" w:rsidRDefault="004021FA" w:rsidP="004021FA">
      <w:pPr>
        <w:rPr>
          <w:rFonts w:ascii="Calibri" w:hAnsi="Calibri" w:cs="Calibri"/>
          <w:sz w:val="22"/>
          <w:szCs w:val="22"/>
        </w:rPr>
      </w:pPr>
      <w:r w:rsidRPr="004021FA">
        <w:rPr>
          <w:rFonts w:ascii="Calibri" w:hAnsi="Calibri" w:cs="Calibri"/>
          <w:b/>
          <w:bCs/>
          <w:sz w:val="22"/>
          <w:szCs w:val="22"/>
        </w:rPr>
        <w:lastRenderedPageBreak/>
        <w:t>System</w:t>
      </w:r>
      <w:r w:rsidRPr="004021FA">
        <w:rPr>
          <w:rFonts w:ascii="Calibri" w:hAnsi="Calibri" w:cs="Calibri"/>
          <w:sz w:val="22"/>
          <w:szCs w:val="22"/>
        </w:rPr>
        <w:t>: Customer Support Ticketing System</w:t>
      </w:r>
    </w:p>
    <w:p w14:paraId="2F1CDCCE" w14:textId="77777777" w:rsidR="004021FA" w:rsidRPr="004021FA" w:rsidRDefault="004021FA" w:rsidP="004021FA">
      <w:pPr>
        <w:rPr>
          <w:rFonts w:ascii="Calibri" w:hAnsi="Calibri" w:cs="Calibri"/>
          <w:sz w:val="22"/>
          <w:szCs w:val="22"/>
        </w:rPr>
      </w:pPr>
      <w:r w:rsidRPr="004021FA">
        <w:rPr>
          <w:rFonts w:ascii="Calibri" w:hAnsi="Calibri" w:cs="Calibri"/>
          <w:b/>
          <w:bCs/>
          <w:sz w:val="22"/>
          <w:szCs w:val="22"/>
        </w:rPr>
        <w:t>Explanation</w:t>
      </w:r>
      <w:r w:rsidRPr="004021FA">
        <w:rPr>
          <w:rFonts w:ascii="Calibri" w:hAnsi="Calibri" w:cs="Calibri"/>
          <w:sz w:val="22"/>
          <w:szCs w:val="22"/>
        </w:rPr>
        <w:t>: A Customer Support Ticketing System is a software platform used to manage customer inquiries, complaints, and support requests. It enables support teams to track, prioritize, and resolve customer issues efficiently, enhancing customer satisfaction and loyalty.</w:t>
      </w:r>
    </w:p>
    <w:p w14:paraId="014F9CBD" w14:textId="77777777" w:rsidR="004021FA" w:rsidRPr="004021FA" w:rsidRDefault="004021FA" w:rsidP="004021FA">
      <w:pPr>
        <w:rPr>
          <w:rFonts w:ascii="Calibri" w:hAnsi="Calibri" w:cs="Calibri"/>
          <w:sz w:val="22"/>
          <w:szCs w:val="22"/>
        </w:rPr>
      </w:pPr>
      <w:r w:rsidRPr="004021FA">
        <w:rPr>
          <w:rFonts w:ascii="Calibri" w:hAnsi="Calibri" w:cs="Calibri"/>
          <w:b/>
          <w:bCs/>
          <w:sz w:val="22"/>
          <w:szCs w:val="22"/>
        </w:rPr>
        <w:t>Efficiency Measurement</w:t>
      </w:r>
      <w:r w:rsidRPr="004021FA">
        <w:rPr>
          <w:rFonts w:ascii="Calibri" w:hAnsi="Calibri" w:cs="Calibri"/>
          <w:sz w:val="22"/>
          <w:szCs w:val="22"/>
        </w:rPr>
        <w:t>: The efficiency of a Customer Support Ticketing System can be evaluated through various metrics, including:</w:t>
      </w:r>
    </w:p>
    <w:p w14:paraId="663CA03A" w14:textId="77777777" w:rsidR="004021FA" w:rsidRPr="004021FA" w:rsidRDefault="004021FA" w:rsidP="004021FA">
      <w:pPr>
        <w:pStyle w:val="ListParagraph"/>
        <w:numPr>
          <w:ilvl w:val="0"/>
          <w:numId w:val="13"/>
        </w:numPr>
        <w:rPr>
          <w:rFonts w:ascii="Calibri" w:hAnsi="Calibri" w:cs="Calibri"/>
          <w:sz w:val="22"/>
          <w:szCs w:val="22"/>
        </w:rPr>
      </w:pPr>
      <w:r w:rsidRPr="004021FA">
        <w:rPr>
          <w:rFonts w:ascii="Calibri" w:hAnsi="Calibri" w:cs="Calibri"/>
          <w:sz w:val="22"/>
          <w:szCs w:val="22"/>
        </w:rPr>
        <w:t>First Response Time: Measure the time it takes for support agents to respond to customer inquiries after receiving a support ticket. Prompt responses improve customer satisfaction and retention.</w:t>
      </w:r>
    </w:p>
    <w:p w14:paraId="3EDBB94C" w14:textId="77777777" w:rsidR="004021FA" w:rsidRPr="004021FA" w:rsidRDefault="004021FA" w:rsidP="004021FA">
      <w:pPr>
        <w:pStyle w:val="ListParagraph"/>
        <w:numPr>
          <w:ilvl w:val="0"/>
          <w:numId w:val="13"/>
        </w:numPr>
        <w:rPr>
          <w:rFonts w:ascii="Calibri" w:hAnsi="Calibri" w:cs="Calibri"/>
          <w:sz w:val="22"/>
          <w:szCs w:val="22"/>
        </w:rPr>
      </w:pPr>
      <w:r w:rsidRPr="004021FA">
        <w:rPr>
          <w:rFonts w:ascii="Calibri" w:hAnsi="Calibri" w:cs="Calibri"/>
          <w:sz w:val="22"/>
          <w:szCs w:val="22"/>
        </w:rPr>
        <w:t>Ticket Resolution Time: Assess the time it takes to resolve customer issues and close support tickets. Shorter resolution times indicate effective problem-solving and support processes.</w:t>
      </w:r>
    </w:p>
    <w:p w14:paraId="0E6070F4" w14:textId="77777777" w:rsidR="004021FA" w:rsidRPr="004021FA" w:rsidRDefault="004021FA" w:rsidP="004021FA">
      <w:pPr>
        <w:pStyle w:val="ListParagraph"/>
        <w:numPr>
          <w:ilvl w:val="0"/>
          <w:numId w:val="13"/>
        </w:numPr>
        <w:rPr>
          <w:rFonts w:ascii="Calibri" w:hAnsi="Calibri" w:cs="Calibri"/>
          <w:sz w:val="22"/>
          <w:szCs w:val="22"/>
        </w:rPr>
      </w:pPr>
      <w:r w:rsidRPr="004021FA">
        <w:rPr>
          <w:rFonts w:ascii="Calibri" w:hAnsi="Calibri" w:cs="Calibri"/>
          <w:sz w:val="22"/>
          <w:szCs w:val="22"/>
        </w:rPr>
        <w:t>Ticket Backlog: Track the number of open support tickets or unresolved issues in the system. A growing backlog may indicate resource constraints or inefficiencies in support workflows.</w:t>
      </w:r>
    </w:p>
    <w:p w14:paraId="24D9FA0A" w14:textId="77777777" w:rsidR="004021FA" w:rsidRPr="004021FA" w:rsidRDefault="004021FA" w:rsidP="004021FA">
      <w:pPr>
        <w:pStyle w:val="ListParagraph"/>
        <w:numPr>
          <w:ilvl w:val="0"/>
          <w:numId w:val="13"/>
        </w:numPr>
        <w:rPr>
          <w:rFonts w:ascii="Calibri" w:hAnsi="Calibri" w:cs="Calibri"/>
          <w:sz w:val="22"/>
          <w:szCs w:val="22"/>
        </w:rPr>
      </w:pPr>
      <w:r w:rsidRPr="004021FA">
        <w:rPr>
          <w:rFonts w:ascii="Calibri" w:hAnsi="Calibri" w:cs="Calibri"/>
          <w:sz w:val="22"/>
          <w:szCs w:val="22"/>
        </w:rPr>
        <w:t>Customer Satisfaction Ratings: Collect feedback from customers on their support experiences and satisfaction levels. Use customer satisfaction ratings and Net Promoter Score (NPS) surveys to measure and improve service quality.</w:t>
      </w:r>
    </w:p>
    <w:p w14:paraId="595A0A5A" w14:textId="77777777" w:rsidR="004021FA" w:rsidRPr="004021FA" w:rsidRDefault="004021FA" w:rsidP="004021FA">
      <w:pPr>
        <w:rPr>
          <w:rFonts w:ascii="Calibri" w:hAnsi="Calibri" w:cs="Calibri"/>
          <w:sz w:val="22"/>
          <w:szCs w:val="22"/>
        </w:rPr>
      </w:pPr>
      <w:r w:rsidRPr="004021FA">
        <w:rPr>
          <w:rFonts w:ascii="Calibri" w:hAnsi="Calibri" w:cs="Calibri"/>
          <w:b/>
          <w:bCs/>
          <w:sz w:val="22"/>
          <w:szCs w:val="22"/>
        </w:rPr>
        <w:t>Potential Solution</w:t>
      </w:r>
      <w:r w:rsidRPr="004021FA">
        <w:rPr>
          <w:rFonts w:ascii="Calibri" w:hAnsi="Calibri" w:cs="Calibri"/>
          <w:sz w:val="22"/>
          <w:szCs w:val="22"/>
        </w:rPr>
        <w:t>: If the Customer Support Ticketing System is deemed inefficient based on the assessment, the following solutions can be proposed:</w:t>
      </w:r>
    </w:p>
    <w:p w14:paraId="6E4C0BCA" w14:textId="77777777" w:rsidR="004021FA" w:rsidRPr="004021FA" w:rsidRDefault="004021FA" w:rsidP="004021FA">
      <w:pPr>
        <w:pStyle w:val="ListParagraph"/>
        <w:numPr>
          <w:ilvl w:val="0"/>
          <w:numId w:val="14"/>
        </w:numPr>
        <w:rPr>
          <w:rFonts w:ascii="Calibri" w:hAnsi="Calibri" w:cs="Calibri"/>
          <w:sz w:val="22"/>
          <w:szCs w:val="22"/>
        </w:rPr>
      </w:pPr>
      <w:r w:rsidRPr="004021FA">
        <w:rPr>
          <w:rFonts w:ascii="Calibri" w:hAnsi="Calibri" w:cs="Calibri"/>
          <w:sz w:val="22"/>
          <w:szCs w:val="22"/>
        </w:rPr>
        <w:t>Automated Ticket Routing: Implement automated ticket routing rules based on predefined criteria such as issue type, priority, or customer segment. Direct tickets to the appropriate support agents or teams for faster resolution and improved resource utilization.</w:t>
      </w:r>
    </w:p>
    <w:p w14:paraId="766D3034" w14:textId="77777777" w:rsidR="004021FA" w:rsidRPr="004021FA" w:rsidRDefault="004021FA" w:rsidP="004021FA">
      <w:pPr>
        <w:pStyle w:val="ListParagraph"/>
        <w:numPr>
          <w:ilvl w:val="0"/>
          <w:numId w:val="14"/>
        </w:numPr>
        <w:rPr>
          <w:rFonts w:ascii="Calibri" w:hAnsi="Calibri" w:cs="Calibri"/>
          <w:sz w:val="22"/>
          <w:szCs w:val="22"/>
        </w:rPr>
      </w:pPr>
      <w:r w:rsidRPr="004021FA">
        <w:rPr>
          <w:rFonts w:ascii="Calibri" w:hAnsi="Calibri" w:cs="Calibri"/>
          <w:sz w:val="22"/>
          <w:szCs w:val="22"/>
        </w:rPr>
        <w:t>Knowledge Base and Self-Service Resources: Develop a comprehensive knowledge base and self-service portal where customers can find answers to common questions and troubleshoot issues independently. Reduce the volume of support tickets and empower customers to resolve issues on their own.</w:t>
      </w:r>
    </w:p>
    <w:p w14:paraId="55DF236A" w14:textId="77777777" w:rsidR="004021FA" w:rsidRPr="004021FA" w:rsidRDefault="004021FA" w:rsidP="004021FA">
      <w:pPr>
        <w:pStyle w:val="ListParagraph"/>
        <w:numPr>
          <w:ilvl w:val="0"/>
          <w:numId w:val="14"/>
        </w:numPr>
        <w:rPr>
          <w:rFonts w:ascii="Calibri" w:hAnsi="Calibri" w:cs="Calibri"/>
          <w:sz w:val="22"/>
          <w:szCs w:val="22"/>
        </w:rPr>
      </w:pPr>
      <w:r w:rsidRPr="004021FA">
        <w:rPr>
          <w:rFonts w:ascii="Calibri" w:hAnsi="Calibri" w:cs="Calibri"/>
          <w:sz w:val="22"/>
          <w:szCs w:val="22"/>
        </w:rPr>
        <w:t>Performance Metrics and Analytics: Use performance metrics and analytics tools to track key support metrics, identify trends, and pinpoint areas for improvement. Monitor service level agreements (SLAs), ticket volume, and resolution times to optimize support operations and resource allocation.</w:t>
      </w:r>
    </w:p>
    <w:p w14:paraId="474E3564" w14:textId="6C5E8255" w:rsidR="004021FA" w:rsidRPr="004021FA" w:rsidRDefault="004021FA" w:rsidP="004021FA">
      <w:pPr>
        <w:pStyle w:val="ListParagraph"/>
        <w:numPr>
          <w:ilvl w:val="0"/>
          <w:numId w:val="14"/>
        </w:numPr>
        <w:rPr>
          <w:rFonts w:ascii="Calibri" w:hAnsi="Calibri" w:cs="Calibri"/>
          <w:sz w:val="22"/>
          <w:szCs w:val="22"/>
        </w:rPr>
      </w:pPr>
      <w:r w:rsidRPr="004021FA">
        <w:rPr>
          <w:rFonts w:ascii="Calibri" w:hAnsi="Calibri" w:cs="Calibri"/>
          <w:sz w:val="22"/>
          <w:szCs w:val="22"/>
        </w:rPr>
        <w:t>Customer Feedback and Continuous Improvement: Solicit feedback from customers on their support experiences through surveys, feedback forms, or post-interaction emails. Use customer feedback to identify pain points, prioritize improvement initiatives, and enhance service quality over time.</w:t>
      </w:r>
    </w:p>
    <w:sectPr w:rsidR="004021FA" w:rsidRPr="004021F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8B775C0"/>
    <w:multiLevelType w:val="hybridMultilevel"/>
    <w:tmpl w:val="4A284A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B974785"/>
    <w:multiLevelType w:val="hybridMultilevel"/>
    <w:tmpl w:val="EDB621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BE15680"/>
    <w:multiLevelType w:val="hybridMultilevel"/>
    <w:tmpl w:val="5C464B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C7F0704"/>
    <w:multiLevelType w:val="hybridMultilevel"/>
    <w:tmpl w:val="CB622A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0E83F2C"/>
    <w:multiLevelType w:val="hybridMultilevel"/>
    <w:tmpl w:val="98E40C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B4A2F4D"/>
    <w:multiLevelType w:val="hybridMultilevel"/>
    <w:tmpl w:val="B560AF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C272CDE"/>
    <w:multiLevelType w:val="hybridMultilevel"/>
    <w:tmpl w:val="FF7A80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C637B77"/>
    <w:multiLevelType w:val="hybridMultilevel"/>
    <w:tmpl w:val="BB7038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5CC028C"/>
    <w:multiLevelType w:val="hybridMultilevel"/>
    <w:tmpl w:val="D6F4DD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9FE7456"/>
    <w:multiLevelType w:val="hybridMultilevel"/>
    <w:tmpl w:val="C4069A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1842CA0"/>
    <w:multiLevelType w:val="hybridMultilevel"/>
    <w:tmpl w:val="71D6C0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76F01AA"/>
    <w:multiLevelType w:val="hybridMultilevel"/>
    <w:tmpl w:val="E7507E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E076131"/>
    <w:multiLevelType w:val="hybridMultilevel"/>
    <w:tmpl w:val="CB7AB7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E1363EE"/>
    <w:multiLevelType w:val="hybridMultilevel"/>
    <w:tmpl w:val="D50603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26973841">
    <w:abstractNumId w:val="10"/>
  </w:num>
  <w:num w:numId="2" w16cid:durableId="1731536752">
    <w:abstractNumId w:val="5"/>
  </w:num>
  <w:num w:numId="3" w16cid:durableId="570192970">
    <w:abstractNumId w:val="3"/>
  </w:num>
  <w:num w:numId="4" w16cid:durableId="1297249655">
    <w:abstractNumId w:val="9"/>
  </w:num>
  <w:num w:numId="5" w16cid:durableId="1320572003">
    <w:abstractNumId w:val="4"/>
  </w:num>
  <w:num w:numId="6" w16cid:durableId="995063129">
    <w:abstractNumId w:val="8"/>
  </w:num>
  <w:num w:numId="7" w16cid:durableId="445660418">
    <w:abstractNumId w:val="7"/>
  </w:num>
  <w:num w:numId="8" w16cid:durableId="1271665021">
    <w:abstractNumId w:val="2"/>
  </w:num>
  <w:num w:numId="9" w16cid:durableId="1909916578">
    <w:abstractNumId w:val="0"/>
  </w:num>
  <w:num w:numId="10" w16cid:durableId="1763836818">
    <w:abstractNumId w:val="6"/>
  </w:num>
  <w:num w:numId="11" w16cid:durableId="1199202723">
    <w:abstractNumId w:val="13"/>
  </w:num>
  <w:num w:numId="12" w16cid:durableId="776827461">
    <w:abstractNumId w:val="1"/>
  </w:num>
  <w:num w:numId="13" w16cid:durableId="492527858">
    <w:abstractNumId w:val="12"/>
  </w:num>
  <w:num w:numId="14" w16cid:durableId="151718511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21FA"/>
    <w:rsid w:val="004021FA"/>
    <w:rsid w:val="00B175BC"/>
    <w:rsid w:val="00BD4B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072E0A"/>
  <w15:chartTrackingRefBased/>
  <w15:docId w15:val="{710E5C38-1BF9-443F-AAD5-0B56904EF7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021F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021F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021F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021F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021F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021F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021F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021F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021F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021F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021F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021F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021F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021F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021F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021F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021F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021FA"/>
    <w:rPr>
      <w:rFonts w:eastAsiaTheme="majorEastAsia" w:cstheme="majorBidi"/>
      <w:color w:val="272727" w:themeColor="text1" w:themeTint="D8"/>
    </w:rPr>
  </w:style>
  <w:style w:type="paragraph" w:styleId="Title">
    <w:name w:val="Title"/>
    <w:basedOn w:val="Normal"/>
    <w:next w:val="Normal"/>
    <w:link w:val="TitleChar"/>
    <w:uiPriority w:val="10"/>
    <w:qFormat/>
    <w:rsid w:val="004021F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021F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021F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021F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021FA"/>
    <w:pPr>
      <w:spacing w:before="160"/>
      <w:jc w:val="center"/>
    </w:pPr>
    <w:rPr>
      <w:i/>
      <w:iCs/>
      <w:color w:val="404040" w:themeColor="text1" w:themeTint="BF"/>
    </w:rPr>
  </w:style>
  <w:style w:type="character" w:customStyle="1" w:styleId="QuoteChar">
    <w:name w:val="Quote Char"/>
    <w:basedOn w:val="DefaultParagraphFont"/>
    <w:link w:val="Quote"/>
    <w:uiPriority w:val="29"/>
    <w:rsid w:val="004021FA"/>
    <w:rPr>
      <w:i/>
      <w:iCs/>
      <w:color w:val="404040" w:themeColor="text1" w:themeTint="BF"/>
    </w:rPr>
  </w:style>
  <w:style w:type="paragraph" w:styleId="ListParagraph">
    <w:name w:val="List Paragraph"/>
    <w:basedOn w:val="Normal"/>
    <w:uiPriority w:val="34"/>
    <w:qFormat/>
    <w:rsid w:val="004021FA"/>
    <w:pPr>
      <w:ind w:left="720"/>
      <w:contextualSpacing/>
    </w:pPr>
  </w:style>
  <w:style w:type="character" w:styleId="IntenseEmphasis">
    <w:name w:val="Intense Emphasis"/>
    <w:basedOn w:val="DefaultParagraphFont"/>
    <w:uiPriority w:val="21"/>
    <w:qFormat/>
    <w:rsid w:val="004021FA"/>
    <w:rPr>
      <w:i/>
      <w:iCs/>
      <w:color w:val="0F4761" w:themeColor="accent1" w:themeShade="BF"/>
    </w:rPr>
  </w:style>
  <w:style w:type="paragraph" w:styleId="IntenseQuote">
    <w:name w:val="Intense Quote"/>
    <w:basedOn w:val="Normal"/>
    <w:next w:val="Normal"/>
    <w:link w:val="IntenseQuoteChar"/>
    <w:uiPriority w:val="30"/>
    <w:qFormat/>
    <w:rsid w:val="004021F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021FA"/>
    <w:rPr>
      <w:i/>
      <w:iCs/>
      <w:color w:val="0F4761" w:themeColor="accent1" w:themeShade="BF"/>
    </w:rPr>
  </w:style>
  <w:style w:type="character" w:styleId="IntenseReference">
    <w:name w:val="Intense Reference"/>
    <w:basedOn w:val="DefaultParagraphFont"/>
    <w:uiPriority w:val="32"/>
    <w:qFormat/>
    <w:rsid w:val="004021F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11</TotalTime>
  <Pages>7</Pages>
  <Words>2577</Words>
  <Characters>14693</Characters>
  <Application>Microsoft Office Word</Application>
  <DocSecurity>0</DocSecurity>
  <Lines>122</Lines>
  <Paragraphs>34</Paragraphs>
  <ScaleCrop>false</ScaleCrop>
  <Company/>
  <LinksUpToDate>false</LinksUpToDate>
  <CharactersWithSpaces>17236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Frank Buonanotte</dc:creator>
  <cp:keywords/>
  <dc:description/>
  <cp:lastModifiedBy>Frank Buonanotte</cp:lastModifiedBy>
  <cp:revision>1</cp:revision>
  <dcterms:created xsi:type="dcterms:W3CDTF">2024-05-07T17:02:00Z</dcterms:created>
  <dcterms:modified xsi:type="dcterms:W3CDTF">2024-05-07T17:13:00Z</dcterms:modified>
</cp:coreProperties>
</file>