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FF9F02" w14:textId="77777777" w:rsidR="00816F25" w:rsidRPr="00816F25" w:rsidRDefault="00816F25" w:rsidP="00816F25">
      <w:pPr>
        <w:rPr>
          <w:rFonts w:ascii="Calibri" w:hAnsi="Calibri" w:cs="Calibri"/>
          <w:b/>
          <w:bCs/>
          <w:sz w:val="22"/>
          <w:szCs w:val="22"/>
        </w:rPr>
      </w:pPr>
      <w:r w:rsidRPr="00816F25">
        <w:rPr>
          <w:rFonts w:ascii="Calibri" w:hAnsi="Calibri" w:cs="Calibri"/>
          <w:b/>
          <w:bCs/>
          <w:sz w:val="22"/>
          <w:szCs w:val="22"/>
        </w:rPr>
        <w:t>Budgeting and Financial Analysis Checklist</w:t>
      </w:r>
    </w:p>
    <w:p w14:paraId="7083EDE9" w14:textId="77777777" w:rsidR="00816F25" w:rsidRDefault="00816F25" w:rsidP="00816F25">
      <w:pPr>
        <w:rPr>
          <w:rFonts w:ascii="Calibri" w:hAnsi="Calibri" w:cs="Calibri"/>
          <w:sz w:val="22"/>
          <w:szCs w:val="22"/>
        </w:rPr>
      </w:pPr>
    </w:p>
    <w:p w14:paraId="0B2BA3C5" w14:textId="549090C5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By following this checklist, businesses can effectively manage their budgeting and financial analysis processes, optimize resource allocation, and make informed decisions to achieve their financial objectives.</w:t>
      </w:r>
    </w:p>
    <w:p w14:paraId="24F9FA62" w14:textId="54BFC5F3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1. Establish Clear Financial Goals:</w:t>
      </w:r>
    </w:p>
    <w:p w14:paraId="25073F32" w14:textId="77777777" w:rsidR="00816F25" w:rsidRPr="00816F25" w:rsidRDefault="00816F25" w:rsidP="00816F2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Define specific financial objectives and targets for the budgeting period.</w:t>
      </w:r>
    </w:p>
    <w:p w14:paraId="2210207B" w14:textId="77777777" w:rsidR="00816F25" w:rsidRPr="00816F25" w:rsidRDefault="00816F25" w:rsidP="00816F25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Align financial goals with overall business objectives and strategic priorities.</w:t>
      </w:r>
    </w:p>
    <w:p w14:paraId="1D83305E" w14:textId="6E9700B3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2. Gather Financial Data:</w:t>
      </w:r>
    </w:p>
    <w:p w14:paraId="4CE342D7" w14:textId="77777777" w:rsidR="00816F25" w:rsidRPr="00816F25" w:rsidRDefault="00816F25" w:rsidP="00816F2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Collect accurate and up-to-date financial data from relevant sources, including income statements, balance sheets, cash flow statements, and historical financial records.</w:t>
      </w:r>
    </w:p>
    <w:p w14:paraId="458810E4" w14:textId="77777777" w:rsidR="00816F25" w:rsidRPr="00816F25" w:rsidRDefault="00816F25" w:rsidP="00816F25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Compile data on revenue, expenses, assets, liabilities, and cash flows for analysis.</w:t>
      </w:r>
    </w:p>
    <w:p w14:paraId="702CE4AA" w14:textId="68E6DC1B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3. Identify Revenue Sources:</w:t>
      </w:r>
    </w:p>
    <w:p w14:paraId="054D34B7" w14:textId="77777777" w:rsidR="00816F25" w:rsidRPr="00816F25" w:rsidRDefault="00816F25" w:rsidP="00816F2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List all sources of revenue, including product sales, service fees, subscription income, and other revenue streams.</w:t>
      </w:r>
    </w:p>
    <w:p w14:paraId="7DEBF3C5" w14:textId="77777777" w:rsidR="00816F25" w:rsidRPr="00816F25" w:rsidRDefault="00816F25" w:rsidP="00816F25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Estimate revenue projections based on historical data, market trends, sales forecasts, and other relevant factors.</w:t>
      </w:r>
    </w:p>
    <w:p w14:paraId="24713101" w14:textId="56658C47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4. Analyze Expenses:</w:t>
      </w:r>
    </w:p>
    <w:p w14:paraId="2571CB55" w14:textId="77777777" w:rsidR="00816F25" w:rsidRPr="00816F25" w:rsidRDefault="00816F25" w:rsidP="00816F2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Break down expenses into fixed costs (e.g., rent, salaries) and variable costs (e.g., materials, utilities).</w:t>
      </w:r>
    </w:p>
    <w:p w14:paraId="199238CC" w14:textId="77777777" w:rsidR="00816F25" w:rsidRPr="00816F25" w:rsidRDefault="00816F25" w:rsidP="00816F25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Review expense patterns, identify cost-saving opportunities, and prioritize spending based on importance and impact.</w:t>
      </w:r>
    </w:p>
    <w:p w14:paraId="391F088C" w14:textId="32BA5EEB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5. Develop a Budget Plan:</w:t>
      </w:r>
    </w:p>
    <w:p w14:paraId="7697B9EC" w14:textId="77777777" w:rsidR="00816F25" w:rsidRPr="00816F25" w:rsidRDefault="00816F25" w:rsidP="00816F2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Allocate financial resources to different business activities, departments, or projects based on their strategic importance and expected returns.</w:t>
      </w:r>
    </w:p>
    <w:p w14:paraId="35C4957C" w14:textId="77777777" w:rsidR="00816F25" w:rsidRPr="00816F25" w:rsidRDefault="00816F25" w:rsidP="00816F25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Set budget targets for revenue, expenses, capital expenditures, and other financial metrics.</w:t>
      </w:r>
    </w:p>
    <w:p w14:paraId="24140B77" w14:textId="1510B0AC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6. Monitor Cash Flow:</w:t>
      </w:r>
    </w:p>
    <w:p w14:paraId="3008AB13" w14:textId="77777777" w:rsidR="00816F25" w:rsidRPr="00816F25" w:rsidRDefault="00816F25" w:rsidP="00816F2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Forecast cash inflows and outflows to ensure adequate liquidity and cash reserves.</w:t>
      </w:r>
    </w:p>
    <w:p w14:paraId="5797BF62" w14:textId="77777777" w:rsidR="00816F25" w:rsidRPr="00816F25" w:rsidRDefault="00816F25" w:rsidP="00816F25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Monitor cash flow statements regularly to identify potential cash flow gaps or liquidity issues.</w:t>
      </w:r>
    </w:p>
    <w:p w14:paraId="5B4029D7" w14:textId="1939E686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7. Perform Variance Analysis:</w:t>
      </w:r>
    </w:p>
    <w:p w14:paraId="479202A2" w14:textId="77777777" w:rsidR="00816F25" w:rsidRPr="00816F25" w:rsidRDefault="00816F25" w:rsidP="00816F2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Compare actual financial performance against budgeted targets to identify variances.</w:t>
      </w:r>
    </w:p>
    <w:p w14:paraId="477BDF69" w14:textId="77777777" w:rsidR="00816F25" w:rsidRPr="00816F25" w:rsidRDefault="00816F25" w:rsidP="00816F25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Analyze the reasons for deviations from the budget and take corrective actions as needed.</w:t>
      </w:r>
    </w:p>
    <w:p w14:paraId="28EAFDF6" w14:textId="0BBA77AE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lastRenderedPageBreak/>
        <w:t>8. Assess Financial Ratios:</w:t>
      </w:r>
    </w:p>
    <w:p w14:paraId="5A1D85D5" w14:textId="77777777" w:rsidR="00816F25" w:rsidRPr="00816F25" w:rsidRDefault="00816F25" w:rsidP="00816F2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Calculate key financial ratios such as profitability ratios, liquidity ratios, solvency ratios, and efficiency ratios.</w:t>
      </w:r>
    </w:p>
    <w:p w14:paraId="39A41073" w14:textId="77777777" w:rsidR="00816F25" w:rsidRPr="00816F25" w:rsidRDefault="00816F25" w:rsidP="00816F25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Interpret financial ratios to evaluate the financial health, performance, and efficiency of the business.</w:t>
      </w:r>
    </w:p>
    <w:p w14:paraId="3CAB7D43" w14:textId="57D22ED4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9. Conduct Sensitivity Analysis:</w:t>
      </w:r>
    </w:p>
    <w:p w14:paraId="19F14B15" w14:textId="77777777" w:rsidR="00816F25" w:rsidRPr="00816F25" w:rsidRDefault="00816F25" w:rsidP="00816F2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Evaluate the impact of changes in key assumptions, variables, or external factors on budget projections.</w:t>
      </w:r>
    </w:p>
    <w:p w14:paraId="58DA3301" w14:textId="77777777" w:rsidR="00816F25" w:rsidRPr="00816F25" w:rsidRDefault="00816F25" w:rsidP="00816F25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Perform sensitivity analysis to assess the robustness of the budget plan and identify potential risks or vulnerabilities.</w:t>
      </w:r>
    </w:p>
    <w:p w14:paraId="44C0E7D2" w14:textId="3F7BCAFC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10. Review and Adjust Budget as Needed:</w:t>
      </w:r>
    </w:p>
    <w:p w14:paraId="378A44EC" w14:textId="77777777" w:rsidR="00816F25" w:rsidRPr="00816F25" w:rsidRDefault="00816F25" w:rsidP="00816F25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Regularly review and update the budget based on changing business conditions, market dynamics, or performance trends.</w:t>
      </w:r>
    </w:p>
    <w:p w14:paraId="4E82DF36" w14:textId="77777777" w:rsidR="00816F25" w:rsidRPr="00816F25" w:rsidRDefault="00816F25" w:rsidP="00816F25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Adjust budget allocations, revenue targets, expense forecasts, and financial strategies as necessary to stay on track towards achieving financial goals.</w:t>
      </w:r>
    </w:p>
    <w:p w14:paraId="30D5CA55" w14:textId="590CC3D4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11. Communicate and Align with Stakeholders:</w:t>
      </w:r>
    </w:p>
    <w:p w14:paraId="14BFFC05" w14:textId="77777777" w:rsidR="00816F25" w:rsidRPr="00816F25" w:rsidRDefault="00816F25" w:rsidP="00816F25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Share budget plans, financial analyses, and performance reports with relevant stakeholders, including management, investors, and internal teams.</w:t>
      </w:r>
    </w:p>
    <w:p w14:paraId="2433F6D4" w14:textId="77777777" w:rsidR="00816F25" w:rsidRPr="00816F25" w:rsidRDefault="00816F25" w:rsidP="00816F25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Solicit feedback, address concerns, and ensure alignment on financial priorities and objectives.</w:t>
      </w:r>
    </w:p>
    <w:p w14:paraId="6902A01D" w14:textId="3C61575D" w:rsidR="00816F25" w:rsidRPr="00816F25" w:rsidRDefault="00816F25" w:rsidP="00816F25">
      <w:p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12. Document and Document:</w:t>
      </w:r>
    </w:p>
    <w:p w14:paraId="24C56928" w14:textId="77777777" w:rsidR="00816F25" w:rsidRPr="00816F25" w:rsidRDefault="00816F25" w:rsidP="00816F25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Maintain accurate records of budgeting processes, financial analyses, assumptions, and decisions.</w:t>
      </w:r>
    </w:p>
    <w:p w14:paraId="6AD25877" w14:textId="445FD73B" w:rsidR="00BD4BD9" w:rsidRPr="00816F25" w:rsidRDefault="00816F25" w:rsidP="00816F25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816F25">
        <w:rPr>
          <w:rFonts w:ascii="Calibri" w:hAnsi="Calibri" w:cs="Calibri"/>
          <w:sz w:val="22"/>
          <w:szCs w:val="22"/>
        </w:rPr>
        <w:t>Document any changes or adjustments made to the budget plan and the rationale behind them for future reference and accountability.</w:t>
      </w:r>
    </w:p>
    <w:sectPr w:rsidR="00BD4BD9" w:rsidRPr="00816F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F7A03"/>
    <w:multiLevelType w:val="hybridMultilevel"/>
    <w:tmpl w:val="1B444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CE3ADF"/>
    <w:multiLevelType w:val="hybridMultilevel"/>
    <w:tmpl w:val="9BDA6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380F59"/>
    <w:multiLevelType w:val="hybridMultilevel"/>
    <w:tmpl w:val="EA24F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005FC"/>
    <w:multiLevelType w:val="hybridMultilevel"/>
    <w:tmpl w:val="AC968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210F5"/>
    <w:multiLevelType w:val="hybridMultilevel"/>
    <w:tmpl w:val="6D0C0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265F9F"/>
    <w:multiLevelType w:val="hybridMultilevel"/>
    <w:tmpl w:val="316C7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192BD1"/>
    <w:multiLevelType w:val="hybridMultilevel"/>
    <w:tmpl w:val="7BD8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19443C"/>
    <w:multiLevelType w:val="hybridMultilevel"/>
    <w:tmpl w:val="045CB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284B46"/>
    <w:multiLevelType w:val="hybridMultilevel"/>
    <w:tmpl w:val="0E4A6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7B74B0"/>
    <w:multiLevelType w:val="hybridMultilevel"/>
    <w:tmpl w:val="C15C89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1E2582"/>
    <w:multiLevelType w:val="hybridMultilevel"/>
    <w:tmpl w:val="615221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5E495E"/>
    <w:multiLevelType w:val="hybridMultilevel"/>
    <w:tmpl w:val="C1EAD1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5168418">
    <w:abstractNumId w:val="9"/>
  </w:num>
  <w:num w:numId="2" w16cid:durableId="891774241">
    <w:abstractNumId w:val="10"/>
  </w:num>
  <w:num w:numId="3" w16cid:durableId="322200346">
    <w:abstractNumId w:val="4"/>
  </w:num>
  <w:num w:numId="4" w16cid:durableId="1821343343">
    <w:abstractNumId w:val="6"/>
  </w:num>
  <w:num w:numId="5" w16cid:durableId="1947693440">
    <w:abstractNumId w:val="0"/>
  </w:num>
  <w:num w:numId="6" w16cid:durableId="628172080">
    <w:abstractNumId w:val="8"/>
  </w:num>
  <w:num w:numId="7" w16cid:durableId="399642615">
    <w:abstractNumId w:val="3"/>
  </w:num>
  <w:num w:numId="8" w16cid:durableId="630598091">
    <w:abstractNumId w:val="1"/>
  </w:num>
  <w:num w:numId="9" w16cid:durableId="512956409">
    <w:abstractNumId w:val="7"/>
  </w:num>
  <w:num w:numId="10" w16cid:durableId="1794785965">
    <w:abstractNumId w:val="5"/>
  </w:num>
  <w:num w:numId="11" w16cid:durableId="2058504076">
    <w:abstractNumId w:val="11"/>
  </w:num>
  <w:num w:numId="12" w16cid:durableId="5954858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F25"/>
    <w:rsid w:val="00816F25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A427F"/>
  <w15:chartTrackingRefBased/>
  <w15:docId w15:val="{60676B7D-1C27-4E55-B444-4EBEF737F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6F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F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F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F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F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F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F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F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F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F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F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F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F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F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F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F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F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F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F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F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F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F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F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F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F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F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F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F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F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488</Words>
  <Characters>2786</Characters>
  <Application>Microsoft Office Word</Application>
  <DocSecurity>0</DocSecurity>
  <Lines>23</Lines>
  <Paragraphs>6</Paragraphs>
  <ScaleCrop>false</ScaleCrop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2024-05-07T20:46:00Z</dcterms:created>
  <dcterms:modified xsi:type="dcterms:W3CDTF">2024-05-07T20:48:00Z</dcterms:modified>
</cp:coreProperties>
</file>