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D4C035" w14:textId="38952A17" w:rsidR="00BD4BD9" w:rsidRPr="00614A7C" w:rsidRDefault="00614A7C">
      <w:pPr>
        <w:rPr>
          <w:rFonts w:ascii="Calibri" w:hAnsi="Calibri" w:cs="Calibri"/>
          <w:b/>
          <w:bCs/>
          <w:color w:val="0D0D0D"/>
          <w:sz w:val="22"/>
          <w:szCs w:val="22"/>
          <w:shd w:val="clear" w:color="auto" w:fill="FFFFFF"/>
        </w:rPr>
      </w:pPr>
      <w:r w:rsidRPr="00614A7C">
        <w:rPr>
          <w:rFonts w:ascii="Calibri" w:hAnsi="Calibri" w:cs="Calibri"/>
          <w:b/>
          <w:bCs/>
          <w:color w:val="0D0D0D"/>
          <w:sz w:val="22"/>
          <w:szCs w:val="22"/>
          <w:shd w:val="clear" w:color="auto" w:fill="FFFFFF"/>
        </w:rPr>
        <w:t>C</w:t>
      </w:r>
      <w:r w:rsidRPr="00614A7C">
        <w:rPr>
          <w:rFonts w:ascii="Calibri" w:hAnsi="Calibri" w:cs="Calibri"/>
          <w:b/>
          <w:bCs/>
          <w:color w:val="0D0D0D"/>
          <w:sz w:val="22"/>
          <w:szCs w:val="22"/>
          <w:shd w:val="clear" w:color="auto" w:fill="FFFFFF"/>
        </w:rPr>
        <w:t>hecklist for Monitoring and Sustaining Operational Efficiency</w:t>
      </w:r>
    </w:p>
    <w:p w14:paraId="03859205" w14:textId="77777777" w:rsidR="00614A7C" w:rsidRPr="00614A7C" w:rsidRDefault="00614A7C" w:rsidP="00614A7C">
      <w:pPr>
        <w:rPr>
          <w:rFonts w:ascii="Calibri" w:hAnsi="Calibri" w:cs="Calibri"/>
          <w:sz w:val="22"/>
          <w:szCs w:val="22"/>
        </w:rPr>
      </w:pPr>
      <w:r w:rsidRPr="00614A7C">
        <w:rPr>
          <w:rFonts w:ascii="Calibri" w:hAnsi="Calibri" w:cs="Calibri"/>
          <w:sz w:val="22"/>
          <w:szCs w:val="22"/>
        </w:rPr>
        <w:t>Establish Key Performance Indicators (KPIs):</w:t>
      </w:r>
    </w:p>
    <w:p w14:paraId="363F7FC4" w14:textId="77777777" w:rsidR="00614A7C" w:rsidRPr="00614A7C" w:rsidRDefault="00614A7C" w:rsidP="00614A7C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614A7C">
        <w:rPr>
          <w:rFonts w:ascii="Calibri" w:hAnsi="Calibri" w:cs="Calibri"/>
          <w:sz w:val="22"/>
          <w:szCs w:val="22"/>
        </w:rPr>
        <w:t>Define relevant KPIs that measure various aspects of operational efficiency, such as productivity, cost-effectiveness, quality, and customer satisfaction.</w:t>
      </w:r>
    </w:p>
    <w:p w14:paraId="3D1553A7" w14:textId="77777777" w:rsidR="00614A7C" w:rsidRPr="00614A7C" w:rsidRDefault="00614A7C" w:rsidP="00614A7C">
      <w:pPr>
        <w:rPr>
          <w:rFonts w:ascii="Calibri" w:hAnsi="Calibri" w:cs="Calibri"/>
          <w:sz w:val="22"/>
          <w:szCs w:val="22"/>
        </w:rPr>
      </w:pPr>
      <w:r w:rsidRPr="00614A7C">
        <w:rPr>
          <w:rFonts w:ascii="Calibri" w:hAnsi="Calibri" w:cs="Calibri"/>
          <w:sz w:val="22"/>
          <w:szCs w:val="22"/>
        </w:rPr>
        <w:t>Regular Performance Tracking:</w:t>
      </w:r>
    </w:p>
    <w:p w14:paraId="7636F226" w14:textId="77777777" w:rsidR="00614A7C" w:rsidRPr="00614A7C" w:rsidRDefault="00614A7C" w:rsidP="00614A7C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614A7C">
        <w:rPr>
          <w:rFonts w:ascii="Calibri" w:hAnsi="Calibri" w:cs="Calibri"/>
          <w:sz w:val="22"/>
          <w:szCs w:val="22"/>
        </w:rPr>
        <w:t>Monitor KPIs regularly to track performance against targets and identify trends, patterns, and areas for improvement.</w:t>
      </w:r>
    </w:p>
    <w:p w14:paraId="34F49CC2" w14:textId="77777777" w:rsidR="00614A7C" w:rsidRPr="00614A7C" w:rsidRDefault="00614A7C" w:rsidP="00614A7C">
      <w:pPr>
        <w:rPr>
          <w:rFonts w:ascii="Calibri" w:hAnsi="Calibri" w:cs="Calibri"/>
          <w:sz w:val="22"/>
          <w:szCs w:val="22"/>
        </w:rPr>
      </w:pPr>
      <w:r w:rsidRPr="00614A7C">
        <w:rPr>
          <w:rFonts w:ascii="Calibri" w:hAnsi="Calibri" w:cs="Calibri"/>
          <w:sz w:val="22"/>
          <w:szCs w:val="22"/>
        </w:rPr>
        <w:t>Benchmarking:</w:t>
      </w:r>
    </w:p>
    <w:p w14:paraId="272E892F" w14:textId="77777777" w:rsidR="00614A7C" w:rsidRPr="00614A7C" w:rsidRDefault="00614A7C" w:rsidP="00614A7C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614A7C">
        <w:rPr>
          <w:rFonts w:ascii="Calibri" w:hAnsi="Calibri" w:cs="Calibri"/>
          <w:sz w:val="22"/>
          <w:szCs w:val="22"/>
        </w:rPr>
        <w:t>Compare performance metrics against industry benchmarks, best practices, or historical data to assess relative performance and identify opportunities for improvement.</w:t>
      </w:r>
    </w:p>
    <w:p w14:paraId="3F518739" w14:textId="77777777" w:rsidR="00614A7C" w:rsidRPr="00614A7C" w:rsidRDefault="00614A7C" w:rsidP="00614A7C">
      <w:pPr>
        <w:rPr>
          <w:rFonts w:ascii="Calibri" w:hAnsi="Calibri" w:cs="Calibri"/>
          <w:sz w:val="22"/>
          <w:szCs w:val="22"/>
        </w:rPr>
      </w:pPr>
      <w:r w:rsidRPr="00614A7C">
        <w:rPr>
          <w:rFonts w:ascii="Calibri" w:hAnsi="Calibri" w:cs="Calibri"/>
          <w:sz w:val="22"/>
          <w:szCs w:val="22"/>
        </w:rPr>
        <w:t>Process Audits:</w:t>
      </w:r>
    </w:p>
    <w:p w14:paraId="35BD638F" w14:textId="77777777" w:rsidR="00614A7C" w:rsidRPr="00614A7C" w:rsidRDefault="00614A7C" w:rsidP="00614A7C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614A7C">
        <w:rPr>
          <w:rFonts w:ascii="Calibri" w:hAnsi="Calibri" w:cs="Calibri"/>
          <w:sz w:val="22"/>
          <w:szCs w:val="22"/>
        </w:rPr>
        <w:t>Conduct regular audits of operational processes and workflows to identify inefficiencies, bottlenecks, and areas of waste or redundancy.</w:t>
      </w:r>
    </w:p>
    <w:p w14:paraId="3DA13439" w14:textId="77777777" w:rsidR="00614A7C" w:rsidRPr="00614A7C" w:rsidRDefault="00614A7C" w:rsidP="00614A7C">
      <w:pPr>
        <w:rPr>
          <w:rFonts w:ascii="Calibri" w:hAnsi="Calibri" w:cs="Calibri"/>
          <w:sz w:val="22"/>
          <w:szCs w:val="22"/>
        </w:rPr>
      </w:pPr>
      <w:r w:rsidRPr="00614A7C">
        <w:rPr>
          <w:rFonts w:ascii="Calibri" w:hAnsi="Calibri" w:cs="Calibri"/>
          <w:sz w:val="22"/>
          <w:szCs w:val="22"/>
        </w:rPr>
        <w:t>Employee Feedback:</w:t>
      </w:r>
    </w:p>
    <w:p w14:paraId="6C5D4F4A" w14:textId="77777777" w:rsidR="00614A7C" w:rsidRPr="00614A7C" w:rsidRDefault="00614A7C" w:rsidP="00614A7C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614A7C">
        <w:rPr>
          <w:rFonts w:ascii="Calibri" w:hAnsi="Calibri" w:cs="Calibri"/>
          <w:sz w:val="22"/>
          <w:szCs w:val="22"/>
        </w:rPr>
        <w:t>Solicit feedback from employees at all levels of the organization to gather insights into operational challenges, opportunities, and improvement ideas.</w:t>
      </w:r>
    </w:p>
    <w:p w14:paraId="52B7A8E4" w14:textId="77777777" w:rsidR="00614A7C" w:rsidRPr="00614A7C" w:rsidRDefault="00614A7C" w:rsidP="00614A7C">
      <w:pPr>
        <w:rPr>
          <w:rFonts w:ascii="Calibri" w:hAnsi="Calibri" w:cs="Calibri"/>
          <w:sz w:val="22"/>
          <w:szCs w:val="22"/>
        </w:rPr>
      </w:pPr>
      <w:r w:rsidRPr="00614A7C">
        <w:rPr>
          <w:rFonts w:ascii="Calibri" w:hAnsi="Calibri" w:cs="Calibri"/>
          <w:sz w:val="22"/>
          <w:szCs w:val="22"/>
        </w:rPr>
        <w:t>Technology Utilization:</w:t>
      </w:r>
    </w:p>
    <w:p w14:paraId="6AD718F4" w14:textId="77777777" w:rsidR="00614A7C" w:rsidRPr="00614A7C" w:rsidRDefault="00614A7C" w:rsidP="00614A7C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614A7C">
        <w:rPr>
          <w:rFonts w:ascii="Calibri" w:hAnsi="Calibri" w:cs="Calibri"/>
          <w:sz w:val="22"/>
          <w:szCs w:val="22"/>
        </w:rPr>
        <w:t>Assess the effectiveness and utilization of technology, tools, and systems in supporting operational efficiency goals.</w:t>
      </w:r>
    </w:p>
    <w:p w14:paraId="58E53895" w14:textId="77777777" w:rsidR="00614A7C" w:rsidRPr="00614A7C" w:rsidRDefault="00614A7C" w:rsidP="00614A7C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614A7C">
        <w:rPr>
          <w:rFonts w:ascii="Calibri" w:hAnsi="Calibri" w:cs="Calibri"/>
          <w:sz w:val="22"/>
          <w:szCs w:val="22"/>
        </w:rPr>
        <w:t>Identify opportunities for automation, digitization, or optimization of existing technology solutions.</w:t>
      </w:r>
    </w:p>
    <w:p w14:paraId="6CB8945A" w14:textId="77777777" w:rsidR="00614A7C" w:rsidRPr="00614A7C" w:rsidRDefault="00614A7C" w:rsidP="00614A7C">
      <w:pPr>
        <w:rPr>
          <w:rFonts w:ascii="Calibri" w:hAnsi="Calibri" w:cs="Calibri"/>
          <w:sz w:val="22"/>
          <w:szCs w:val="22"/>
        </w:rPr>
      </w:pPr>
      <w:r w:rsidRPr="00614A7C">
        <w:rPr>
          <w:rFonts w:ascii="Calibri" w:hAnsi="Calibri" w:cs="Calibri"/>
          <w:sz w:val="22"/>
          <w:szCs w:val="22"/>
        </w:rPr>
        <w:t>Resource Allocation:</w:t>
      </w:r>
    </w:p>
    <w:p w14:paraId="002033F0" w14:textId="77777777" w:rsidR="00614A7C" w:rsidRPr="00614A7C" w:rsidRDefault="00614A7C" w:rsidP="00614A7C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614A7C">
        <w:rPr>
          <w:rFonts w:ascii="Calibri" w:hAnsi="Calibri" w:cs="Calibri"/>
          <w:sz w:val="22"/>
          <w:szCs w:val="22"/>
        </w:rPr>
        <w:t>Review resource allocation practices to ensure optimal allocation of manpower, materials, equipment, and financial resources.</w:t>
      </w:r>
    </w:p>
    <w:p w14:paraId="6E753FBF" w14:textId="77777777" w:rsidR="00614A7C" w:rsidRPr="00614A7C" w:rsidRDefault="00614A7C" w:rsidP="00614A7C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614A7C">
        <w:rPr>
          <w:rFonts w:ascii="Calibri" w:hAnsi="Calibri" w:cs="Calibri"/>
          <w:sz w:val="22"/>
          <w:szCs w:val="22"/>
        </w:rPr>
        <w:t>Allocate resources based on demand forecasts, capacity utilization, and strategic priorities.</w:t>
      </w:r>
    </w:p>
    <w:p w14:paraId="231B801F" w14:textId="77777777" w:rsidR="00614A7C" w:rsidRPr="00614A7C" w:rsidRDefault="00614A7C" w:rsidP="00614A7C">
      <w:pPr>
        <w:rPr>
          <w:rFonts w:ascii="Calibri" w:hAnsi="Calibri" w:cs="Calibri"/>
          <w:sz w:val="22"/>
          <w:szCs w:val="22"/>
        </w:rPr>
      </w:pPr>
      <w:r w:rsidRPr="00614A7C">
        <w:rPr>
          <w:rFonts w:ascii="Calibri" w:hAnsi="Calibri" w:cs="Calibri"/>
          <w:sz w:val="22"/>
          <w:szCs w:val="22"/>
        </w:rPr>
        <w:t>Training and Development:</w:t>
      </w:r>
    </w:p>
    <w:p w14:paraId="710EDF2E" w14:textId="77777777" w:rsidR="00614A7C" w:rsidRPr="00614A7C" w:rsidRDefault="00614A7C" w:rsidP="00614A7C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614A7C">
        <w:rPr>
          <w:rFonts w:ascii="Calibri" w:hAnsi="Calibri" w:cs="Calibri"/>
          <w:sz w:val="22"/>
          <w:szCs w:val="22"/>
        </w:rPr>
        <w:t>Provide ongoing training and development opportunities to employees to enhance their skills, knowledge, and capabilities relevant to operational efficiency.</w:t>
      </w:r>
    </w:p>
    <w:p w14:paraId="6294D135" w14:textId="77777777" w:rsidR="00614A7C" w:rsidRPr="00614A7C" w:rsidRDefault="00614A7C" w:rsidP="00614A7C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614A7C">
        <w:rPr>
          <w:rFonts w:ascii="Calibri" w:hAnsi="Calibri" w:cs="Calibri"/>
          <w:sz w:val="22"/>
          <w:szCs w:val="22"/>
        </w:rPr>
        <w:t>Offer training programs on lean principles, process improvement methodologies, and effective use of technology.</w:t>
      </w:r>
    </w:p>
    <w:p w14:paraId="022AD4DF" w14:textId="77777777" w:rsidR="00614A7C" w:rsidRPr="00614A7C" w:rsidRDefault="00614A7C" w:rsidP="00614A7C">
      <w:pPr>
        <w:rPr>
          <w:rFonts w:ascii="Calibri" w:hAnsi="Calibri" w:cs="Calibri"/>
          <w:sz w:val="22"/>
          <w:szCs w:val="22"/>
        </w:rPr>
      </w:pPr>
      <w:r w:rsidRPr="00614A7C">
        <w:rPr>
          <w:rFonts w:ascii="Calibri" w:hAnsi="Calibri" w:cs="Calibri"/>
          <w:sz w:val="22"/>
          <w:szCs w:val="22"/>
        </w:rPr>
        <w:t>Continuous Improvement Culture:</w:t>
      </w:r>
    </w:p>
    <w:p w14:paraId="403510BB" w14:textId="77777777" w:rsidR="00614A7C" w:rsidRPr="00614A7C" w:rsidRDefault="00614A7C" w:rsidP="00614A7C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614A7C">
        <w:rPr>
          <w:rFonts w:ascii="Calibri" w:hAnsi="Calibri" w:cs="Calibri"/>
          <w:sz w:val="22"/>
          <w:szCs w:val="22"/>
        </w:rPr>
        <w:lastRenderedPageBreak/>
        <w:t>Foster a culture of continuous improvement where employees are encouraged to identify, propose, and implement operational improvements.</w:t>
      </w:r>
    </w:p>
    <w:p w14:paraId="4ECFA5BC" w14:textId="77777777" w:rsidR="00614A7C" w:rsidRPr="00614A7C" w:rsidRDefault="00614A7C" w:rsidP="00614A7C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614A7C">
        <w:rPr>
          <w:rFonts w:ascii="Calibri" w:hAnsi="Calibri" w:cs="Calibri"/>
          <w:sz w:val="22"/>
          <w:szCs w:val="22"/>
        </w:rPr>
        <w:t>Recognize and reward employees for their contributions to improving operational efficiency.</w:t>
      </w:r>
    </w:p>
    <w:p w14:paraId="0F15F8F0" w14:textId="77777777" w:rsidR="00614A7C" w:rsidRPr="00614A7C" w:rsidRDefault="00614A7C" w:rsidP="00614A7C">
      <w:pPr>
        <w:rPr>
          <w:rFonts w:ascii="Calibri" w:hAnsi="Calibri" w:cs="Calibri"/>
          <w:sz w:val="22"/>
          <w:szCs w:val="22"/>
        </w:rPr>
      </w:pPr>
      <w:r w:rsidRPr="00614A7C">
        <w:rPr>
          <w:rFonts w:ascii="Calibri" w:hAnsi="Calibri" w:cs="Calibri"/>
          <w:sz w:val="22"/>
          <w:szCs w:val="22"/>
        </w:rPr>
        <w:t>Cross-Functional Collaboration:</w:t>
      </w:r>
    </w:p>
    <w:p w14:paraId="58FBC848" w14:textId="77777777" w:rsidR="00614A7C" w:rsidRPr="00614A7C" w:rsidRDefault="00614A7C" w:rsidP="00614A7C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614A7C">
        <w:rPr>
          <w:rFonts w:ascii="Calibri" w:hAnsi="Calibri" w:cs="Calibri"/>
          <w:sz w:val="22"/>
          <w:szCs w:val="22"/>
        </w:rPr>
        <w:t>Encourage cross-functional collaboration and teamwork to address complex operational challenges and drive collective problem-solving.</w:t>
      </w:r>
    </w:p>
    <w:p w14:paraId="4E3F5BBB" w14:textId="77777777" w:rsidR="00614A7C" w:rsidRPr="00614A7C" w:rsidRDefault="00614A7C" w:rsidP="00614A7C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614A7C">
        <w:rPr>
          <w:rFonts w:ascii="Calibri" w:hAnsi="Calibri" w:cs="Calibri"/>
          <w:sz w:val="22"/>
          <w:szCs w:val="22"/>
        </w:rPr>
        <w:t>Establish forums or committees for sharing best practices, lessons learned, and success stories across different departments or teams.</w:t>
      </w:r>
    </w:p>
    <w:p w14:paraId="6FAEEC26" w14:textId="77777777" w:rsidR="00614A7C" w:rsidRPr="00614A7C" w:rsidRDefault="00614A7C" w:rsidP="00614A7C">
      <w:pPr>
        <w:rPr>
          <w:rFonts w:ascii="Calibri" w:hAnsi="Calibri" w:cs="Calibri"/>
          <w:sz w:val="22"/>
          <w:szCs w:val="22"/>
        </w:rPr>
      </w:pPr>
      <w:r w:rsidRPr="00614A7C">
        <w:rPr>
          <w:rFonts w:ascii="Calibri" w:hAnsi="Calibri" w:cs="Calibri"/>
          <w:sz w:val="22"/>
          <w:szCs w:val="22"/>
        </w:rPr>
        <w:t>Customer Feedback Analysis:</w:t>
      </w:r>
    </w:p>
    <w:p w14:paraId="24A65821" w14:textId="77777777" w:rsidR="00614A7C" w:rsidRPr="00614A7C" w:rsidRDefault="00614A7C" w:rsidP="00614A7C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614A7C">
        <w:rPr>
          <w:rFonts w:ascii="Calibri" w:hAnsi="Calibri" w:cs="Calibri"/>
          <w:sz w:val="22"/>
          <w:szCs w:val="22"/>
        </w:rPr>
        <w:t>Analyze customer feedback, complaints, and suggestions to identify opportunities for enhancing operational processes and delivering better value to customers.</w:t>
      </w:r>
    </w:p>
    <w:p w14:paraId="1C8FBA3D" w14:textId="77777777" w:rsidR="00614A7C" w:rsidRPr="00614A7C" w:rsidRDefault="00614A7C" w:rsidP="00614A7C">
      <w:pPr>
        <w:rPr>
          <w:rFonts w:ascii="Calibri" w:hAnsi="Calibri" w:cs="Calibri"/>
          <w:sz w:val="22"/>
          <w:szCs w:val="22"/>
        </w:rPr>
      </w:pPr>
      <w:r w:rsidRPr="00614A7C">
        <w:rPr>
          <w:rFonts w:ascii="Calibri" w:hAnsi="Calibri" w:cs="Calibri"/>
          <w:sz w:val="22"/>
          <w:szCs w:val="22"/>
        </w:rPr>
        <w:t>Risk Management:</w:t>
      </w:r>
    </w:p>
    <w:p w14:paraId="50E87E3E" w14:textId="77777777" w:rsidR="00614A7C" w:rsidRPr="00614A7C" w:rsidRDefault="00614A7C" w:rsidP="00614A7C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614A7C">
        <w:rPr>
          <w:rFonts w:ascii="Calibri" w:hAnsi="Calibri" w:cs="Calibri"/>
          <w:sz w:val="22"/>
          <w:szCs w:val="22"/>
        </w:rPr>
        <w:t>Identify potential risks, vulnerabilities, and disruptions to operational efficiency and develop strategies to mitigate or manage them effectively.</w:t>
      </w:r>
    </w:p>
    <w:p w14:paraId="023FE053" w14:textId="77777777" w:rsidR="00614A7C" w:rsidRPr="00614A7C" w:rsidRDefault="00614A7C" w:rsidP="00614A7C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614A7C">
        <w:rPr>
          <w:rFonts w:ascii="Calibri" w:hAnsi="Calibri" w:cs="Calibri"/>
          <w:sz w:val="22"/>
          <w:szCs w:val="22"/>
        </w:rPr>
        <w:t>Monitor external factors such as market trends, regulatory changes, and competitive pressures that may impact operational performance.</w:t>
      </w:r>
    </w:p>
    <w:p w14:paraId="678D94C9" w14:textId="77777777" w:rsidR="00614A7C" w:rsidRPr="00614A7C" w:rsidRDefault="00614A7C" w:rsidP="00614A7C">
      <w:pPr>
        <w:rPr>
          <w:rFonts w:ascii="Calibri" w:hAnsi="Calibri" w:cs="Calibri"/>
          <w:sz w:val="22"/>
          <w:szCs w:val="22"/>
        </w:rPr>
      </w:pPr>
      <w:r w:rsidRPr="00614A7C">
        <w:rPr>
          <w:rFonts w:ascii="Calibri" w:hAnsi="Calibri" w:cs="Calibri"/>
          <w:sz w:val="22"/>
          <w:szCs w:val="22"/>
        </w:rPr>
        <w:t>Management Review Meetings:</w:t>
      </w:r>
    </w:p>
    <w:p w14:paraId="3D91CB8C" w14:textId="77777777" w:rsidR="00614A7C" w:rsidRPr="00614A7C" w:rsidRDefault="00614A7C" w:rsidP="00614A7C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614A7C">
        <w:rPr>
          <w:rFonts w:ascii="Calibri" w:hAnsi="Calibri" w:cs="Calibri"/>
          <w:sz w:val="22"/>
          <w:szCs w:val="22"/>
        </w:rPr>
        <w:t>Hold regular management review meetings to discuss operational performance, review progress against goals, and make strategic decisions to sustain efficiency improvements.</w:t>
      </w:r>
    </w:p>
    <w:p w14:paraId="1D3A9340" w14:textId="77777777" w:rsidR="00614A7C" w:rsidRPr="00614A7C" w:rsidRDefault="00614A7C" w:rsidP="00614A7C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614A7C">
        <w:rPr>
          <w:rFonts w:ascii="Calibri" w:hAnsi="Calibri" w:cs="Calibri"/>
          <w:sz w:val="22"/>
          <w:szCs w:val="22"/>
        </w:rPr>
        <w:t>Use these meetings to prioritize initiatives, allocate resources, and address emerging issues or challenges.</w:t>
      </w:r>
    </w:p>
    <w:p w14:paraId="6B2FCC79" w14:textId="77777777" w:rsidR="00614A7C" w:rsidRPr="00614A7C" w:rsidRDefault="00614A7C" w:rsidP="00614A7C">
      <w:pPr>
        <w:rPr>
          <w:rFonts w:ascii="Calibri" w:hAnsi="Calibri" w:cs="Calibri"/>
          <w:sz w:val="22"/>
          <w:szCs w:val="22"/>
        </w:rPr>
      </w:pPr>
      <w:r w:rsidRPr="00614A7C">
        <w:rPr>
          <w:rFonts w:ascii="Calibri" w:hAnsi="Calibri" w:cs="Calibri"/>
          <w:sz w:val="22"/>
          <w:szCs w:val="22"/>
        </w:rPr>
        <w:t>Documentation and Standardization:</w:t>
      </w:r>
    </w:p>
    <w:p w14:paraId="23C43013" w14:textId="77777777" w:rsidR="00614A7C" w:rsidRPr="00614A7C" w:rsidRDefault="00614A7C" w:rsidP="00614A7C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614A7C">
        <w:rPr>
          <w:rFonts w:ascii="Calibri" w:hAnsi="Calibri" w:cs="Calibri"/>
          <w:sz w:val="22"/>
          <w:szCs w:val="22"/>
        </w:rPr>
        <w:t>Document standard operating procedures (SOPs), best practices, and process workflows to ensure consistency, clarity, and compliance with quality standards.</w:t>
      </w:r>
    </w:p>
    <w:p w14:paraId="387514F5" w14:textId="77777777" w:rsidR="00614A7C" w:rsidRPr="00614A7C" w:rsidRDefault="00614A7C" w:rsidP="00614A7C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614A7C">
        <w:rPr>
          <w:rFonts w:ascii="Calibri" w:hAnsi="Calibri" w:cs="Calibri"/>
          <w:sz w:val="22"/>
          <w:szCs w:val="22"/>
        </w:rPr>
        <w:t>Regularly review and update documentation to reflect changes in processes, technology, or regulatory requirements.</w:t>
      </w:r>
    </w:p>
    <w:p w14:paraId="7EB1BC7D" w14:textId="77777777" w:rsidR="00614A7C" w:rsidRPr="00614A7C" w:rsidRDefault="00614A7C" w:rsidP="00614A7C">
      <w:pPr>
        <w:rPr>
          <w:rFonts w:ascii="Calibri" w:hAnsi="Calibri" w:cs="Calibri"/>
          <w:sz w:val="22"/>
          <w:szCs w:val="22"/>
        </w:rPr>
      </w:pPr>
      <w:r w:rsidRPr="00614A7C">
        <w:rPr>
          <w:rFonts w:ascii="Calibri" w:hAnsi="Calibri" w:cs="Calibri"/>
          <w:sz w:val="22"/>
          <w:szCs w:val="22"/>
        </w:rPr>
        <w:t>Employee Recognition and Engagement:</w:t>
      </w:r>
    </w:p>
    <w:p w14:paraId="0398FE2D" w14:textId="77777777" w:rsidR="00614A7C" w:rsidRPr="00614A7C" w:rsidRDefault="00614A7C" w:rsidP="00614A7C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614A7C">
        <w:rPr>
          <w:rFonts w:ascii="Calibri" w:hAnsi="Calibri" w:cs="Calibri"/>
          <w:sz w:val="22"/>
          <w:szCs w:val="22"/>
        </w:rPr>
        <w:t>Recognize and celebrate achievements in operational efficiency to reinforce positive behaviors and motivate employees to sustain their efforts.</w:t>
      </w:r>
    </w:p>
    <w:p w14:paraId="1D5FF376" w14:textId="1F5BB414" w:rsidR="00614A7C" w:rsidRPr="00614A7C" w:rsidRDefault="00614A7C" w:rsidP="00614A7C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614A7C">
        <w:rPr>
          <w:rFonts w:ascii="Calibri" w:hAnsi="Calibri" w:cs="Calibri"/>
          <w:sz w:val="22"/>
          <w:szCs w:val="22"/>
        </w:rPr>
        <w:t>Involve employees in decision-making and problem-solving to foster a sense of ownership and commitment to operational excellence.</w:t>
      </w:r>
    </w:p>
    <w:sectPr w:rsidR="00614A7C" w:rsidRPr="00614A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F12605"/>
    <w:multiLevelType w:val="hybridMultilevel"/>
    <w:tmpl w:val="83CA42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B44E49"/>
    <w:multiLevelType w:val="hybridMultilevel"/>
    <w:tmpl w:val="F5BCD7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EB367A"/>
    <w:multiLevelType w:val="hybridMultilevel"/>
    <w:tmpl w:val="4538E9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F84D13"/>
    <w:multiLevelType w:val="hybridMultilevel"/>
    <w:tmpl w:val="089C87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D608B9"/>
    <w:multiLevelType w:val="hybridMultilevel"/>
    <w:tmpl w:val="AD1460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4E3CAA"/>
    <w:multiLevelType w:val="hybridMultilevel"/>
    <w:tmpl w:val="FD16F4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9501A1"/>
    <w:multiLevelType w:val="hybridMultilevel"/>
    <w:tmpl w:val="ED64B6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D048AB"/>
    <w:multiLevelType w:val="hybridMultilevel"/>
    <w:tmpl w:val="3D2E64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58A313F"/>
    <w:multiLevelType w:val="hybridMultilevel"/>
    <w:tmpl w:val="897E3A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1295802">
    <w:abstractNumId w:val="6"/>
  </w:num>
  <w:num w:numId="2" w16cid:durableId="427239152">
    <w:abstractNumId w:val="0"/>
  </w:num>
  <w:num w:numId="3" w16cid:durableId="149488164">
    <w:abstractNumId w:val="7"/>
  </w:num>
  <w:num w:numId="4" w16cid:durableId="1440224588">
    <w:abstractNumId w:val="2"/>
  </w:num>
  <w:num w:numId="5" w16cid:durableId="168955087">
    <w:abstractNumId w:val="1"/>
  </w:num>
  <w:num w:numId="6" w16cid:durableId="384960214">
    <w:abstractNumId w:val="8"/>
  </w:num>
  <w:num w:numId="7" w16cid:durableId="339546417">
    <w:abstractNumId w:val="3"/>
  </w:num>
  <w:num w:numId="8" w16cid:durableId="1331254783">
    <w:abstractNumId w:val="4"/>
  </w:num>
  <w:num w:numId="9" w16cid:durableId="148681924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4A7C"/>
    <w:rsid w:val="00614A7C"/>
    <w:rsid w:val="00B175BC"/>
    <w:rsid w:val="00BD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576CD4"/>
  <w15:chartTrackingRefBased/>
  <w15:docId w15:val="{1790C053-D90C-484C-86CD-03F0A72E3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14A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4A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4A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4A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4A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4A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4A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4A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4A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4A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4A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4A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4A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4A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4A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4A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4A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4A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4A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4A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4A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14A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4A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14A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4A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14A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4A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4A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4A7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548</Words>
  <Characters>3124</Characters>
  <Application>Microsoft Office Word</Application>
  <DocSecurity>0</DocSecurity>
  <Lines>26</Lines>
  <Paragraphs>7</Paragraphs>
  <ScaleCrop>false</ScaleCrop>
  <Company/>
  <LinksUpToDate>false</LinksUpToDate>
  <CharactersWithSpaces>3665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2024-05-07T22:28:00Z</dcterms:created>
  <dcterms:modified xsi:type="dcterms:W3CDTF">2024-05-07T22:31:00Z</dcterms:modified>
</cp:coreProperties>
</file>