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25298" w14:textId="77777777" w:rsidR="00932804" w:rsidRPr="00932804" w:rsidRDefault="00932804" w:rsidP="00932804">
      <w:pPr>
        <w:rPr>
          <w:rFonts w:ascii="Calibri" w:hAnsi="Calibri" w:cs="Calibri"/>
          <w:b/>
          <w:bCs/>
          <w:sz w:val="22"/>
          <w:szCs w:val="22"/>
        </w:rPr>
      </w:pPr>
      <w:r w:rsidRPr="00932804">
        <w:rPr>
          <w:rFonts w:ascii="Calibri" w:hAnsi="Calibri" w:cs="Calibri"/>
          <w:b/>
          <w:bCs/>
          <w:sz w:val="22"/>
          <w:szCs w:val="22"/>
        </w:rPr>
        <w:t>Create an Effective Marketing Campaign</w:t>
      </w:r>
    </w:p>
    <w:p w14:paraId="787764FC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</w:p>
    <w:p w14:paraId="176A1A99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Define Your Objectives:</w:t>
      </w:r>
    </w:p>
    <w:p w14:paraId="5C8B2D95" w14:textId="77777777" w:rsidR="00932804" w:rsidRPr="00932804" w:rsidRDefault="00932804" w:rsidP="0093280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Clearly define the goals and objectives of your marketing campaign, such as increasing brand awareness, generating leads, driving sales, or promoting a new product/service.</w:t>
      </w:r>
    </w:p>
    <w:p w14:paraId="62608A57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Know Your Audience:</w:t>
      </w:r>
    </w:p>
    <w:p w14:paraId="2CA803F3" w14:textId="77777777" w:rsidR="00932804" w:rsidRPr="00932804" w:rsidRDefault="00932804" w:rsidP="0093280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Conduct market research to understand your target audience's demographics, preferences, needs, and behavior.</w:t>
      </w:r>
    </w:p>
    <w:p w14:paraId="44AC3AAC" w14:textId="77777777" w:rsidR="00932804" w:rsidRPr="00932804" w:rsidRDefault="00932804" w:rsidP="00932804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Develop detailed buyer personas to tailor your messaging, content, and marketing tactics to resonate with your target audience.</w:t>
      </w:r>
    </w:p>
    <w:p w14:paraId="1E53B792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Craft Compelling Messaging:</w:t>
      </w:r>
    </w:p>
    <w:p w14:paraId="0CB622C6" w14:textId="77777777" w:rsidR="00932804" w:rsidRPr="00932804" w:rsidRDefault="00932804" w:rsidP="0093280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Develop a unique value proposition (UVP) that clearly communicates the benefits of your product or service and why customers should choose your brand over competitors.</w:t>
      </w:r>
    </w:p>
    <w:p w14:paraId="4260CB63" w14:textId="77777777" w:rsidR="00932804" w:rsidRPr="00932804" w:rsidRDefault="00932804" w:rsidP="00932804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Create persuasive messaging that addresses customer pain points, solves problems, and highlights the unique features or advantages of your offering.</w:t>
      </w:r>
    </w:p>
    <w:p w14:paraId="16677D6B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Choose the Right Channels:</w:t>
      </w:r>
    </w:p>
    <w:p w14:paraId="1B432D4B" w14:textId="77777777" w:rsidR="00932804" w:rsidRPr="00932804" w:rsidRDefault="00932804" w:rsidP="0093280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Identify the most effective marketing channels to reach your target audience based on their preferences, behavior, and media consumption habits.</w:t>
      </w:r>
    </w:p>
    <w:p w14:paraId="7B2D4B4B" w14:textId="77777777" w:rsidR="00932804" w:rsidRPr="00932804" w:rsidRDefault="00932804" w:rsidP="00932804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Utilize a mix of channels, including digital channels (social media, email, website, search engines), traditional channels (print, radio, TV), and offline channels (events, direct mail) to maximize reach and engagement.</w:t>
      </w:r>
    </w:p>
    <w:p w14:paraId="13AE6D2B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Develop Engaging Content:</w:t>
      </w:r>
    </w:p>
    <w:p w14:paraId="259EB3E9" w14:textId="77777777" w:rsidR="00932804" w:rsidRPr="00932804" w:rsidRDefault="00932804" w:rsidP="0093280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Create high-quality content that educates, entertains, or inspires your target audience and aligns with your campaign objectives.</w:t>
      </w:r>
    </w:p>
    <w:p w14:paraId="5468A857" w14:textId="77777777" w:rsidR="00932804" w:rsidRPr="00932804" w:rsidRDefault="00932804" w:rsidP="00932804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Tailor content formats (blog posts, videos, infographics, podcasts) and messaging to each stage of the customer journey, from awareness to consideration to conversion.</w:t>
      </w:r>
    </w:p>
    <w:p w14:paraId="4E0F025F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Design Eye-Catching Creative Assets:</w:t>
      </w:r>
    </w:p>
    <w:p w14:paraId="30DADE83" w14:textId="77777777" w:rsidR="00932804" w:rsidRPr="00932804" w:rsidRDefault="00932804" w:rsidP="0093280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Invest in visually appealing creative assets, including graphics, images, videos, and ad creatives, that capture attention and reinforce your brand identity.</w:t>
      </w:r>
    </w:p>
    <w:p w14:paraId="579725EC" w14:textId="77777777" w:rsidR="00932804" w:rsidRPr="00932804" w:rsidRDefault="00932804" w:rsidP="00932804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Ensure consistency in branding, messaging, and design across all marketing materials and touchpoints to maintain a cohesive brand experience.</w:t>
      </w:r>
    </w:p>
    <w:p w14:paraId="5C96C2DF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Set a Budget and Allocate Resources:</w:t>
      </w:r>
    </w:p>
    <w:p w14:paraId="1EBED3AF" w14:textId="77777777" w:rsidR="00932804" w:rsidRPr="00932804" w:rsidRDefault="00932804" w:rsidP="0093280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lastRenderedPageBreak/>
        <w:t>Determine the budget for your marketing campaign and allocate resources effectively to maximize ROI.</w:t>
      </w:r>
    </w:p>
    <w:p w14:paraId="19CB9EEB" w14:textId="77777777" w:rsidR="00932804" w:rsidRPr="00932804" w:rsidRDefault="00932804" w:rsidP="00932804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Prioritize high-impact activities and channels that align with your campaign objectives and target audience.</w:t>
      </w:r>
    </w:p>
    <w:p w14:paraId="339C55A5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Plan Your Campaign Timeline:</w:t>
      </w:r>
    </w:p>
    <w:p w14:paraId="0F8E5E3B" w14:textId="77777777" w:rsidR="00932804" w:rsidRPr="00932804" w:rsidRDefault="00932804" w:rsidP="0093280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Develop a detailed campaign timeline with key milestones, deadlines, and deliverables to ensure smooth execution and coordination of activities.</w:t>
      </w:r>
    </w:p>
    <w:p w14:paraId="63C1B541" w14:textId="77777777" w:rsidR="00932804" w:rsidRPr="00932804" w:rsidRDefault="00932804" w:rsidP="00932804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Consider seasonality, industry events, holidays, and other external factors that may impact the timing and success of your campaign.</w:t>
      </w:r>
    </w:p>
    <w:p w14:paraId="195364D1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Implement Tracking and Measurement:</w:t>
      </w:r>
    </w:p>
    <w:p w14:paraId="2F4F767A" w14:textId="77777777" w:rsidR="00932804" w:rsidRPr="00932804" w:rsidRDefault="00932804" w:rsidP="0093280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Set up tracking mechanisms and analytics tools to monitor the performance of your marketing campaign in real-time.</w:t>
      </w:r>
    </w:p>
    <w:p w14:paraId="1680E3EA" w14:textId="77777777" w:rsidR="00932804" w:rsidRPr="00932804" w:rsidRDefault="00932804" w:rsidP="00932804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Track key performance indicators (KPIs) such as reach, engagement, conversions, and ROI to evaluate the effectiveness of your campaign and make data-driven decisions.</w:t>
      </w:r>
    </w:p>
    <w:p w14:paraId="69B44752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Optimize and Iterate:</w:t>
      </w:r>
    </w:p>
    <w:p w14:paraId="44210149" w14:textId="77777777" w:rsidR="00932804" w:rsidRPr="00932804" w:rsidRDefault="00932804" w:rsidP="0093280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Continuously monitor campaign performance and analyze data to identify areas of improvement and optimization.</w:t>
      </w:r>
    </w:p>
    <w:p w14:paraId="413B27F5" w14:textId="77777777" w:rsidR="00932804" w:rsidRPr="00932804" w:rsidRDefault="00932804" w:rsidP="00932804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Test different messaging, creative elements, targeting options, and tactics to refine your approach and maximize results over time.</w:t>
      </w:r>
    </w:p>
    <w:p w14:paraId="1578C510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Integrate Across Channels and Touchpoints:</w:t>
      </w:r>
    </w:p>
    <w:p w14:paraId="552CAF3C" w14:textId="77777777" w:rsidR="00932804" w:rsidRPr="00932804" w:rsidRDefault="00932804" w:rsidP="0093280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Ensure consistency and integration across all marketing channels and touchpoints to provide a seamless and cohesive customer experience.</w:t>
      </w:r>
    </w:p>
    <w:p w14:paraId="2E4B6205" w14:textId="77777777" w:rsidR="00932804" w:rsidRPr="00932804" w:rsidRDefault="00932804" w:rsidP="00932804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Coordinate messaging, promotions, and branding efforts across channels to reinforce your campaign objectives and brand identity.</w:t>
      </w:r>
    </w:p>
    <w:p w14:paraId="1CFC2FC3" w14:textId="77777777" w:rsidR="00932804" w:rsidRPr="00932804" w:rsidRDefault="00932804" w:rsidP="00932804">
      <w:p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Engage and Nurture Leads:</w:t>
      </w:r>
    </w:p>
    <w:p w14:paraId="11C10C6E" w14:textId="77777777" w:rsidR="00932804" w:rsidRPr="00932804" w:rsidRDefault="00932804" w:rsidP="0093280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Implement lead nurturing strategies to engage and nurture leads throughout the customer journey, from initial awareness to post-purchase support.</w:t>
      </w:r>
    </w:p>
    <w:p w14:paraId="4344D3D3" w14:textId="3606A177" w:rsidR="00BD4BD9" w:rsidRPr="00932804" w:rsidRDefault="00932804" w:rsidP="00932804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932804">
        <w:rPr>
          <w:rFonts w:ascii="Calibri" w:hAnsi="Calibri" w:cs="Calibri"/>
          <w:sz w:val="22"/>
          <w:szCs w:val="22"/>
        </w:rPr>
        <w:t>Provide valuable content, personalized communications, and opportunities for interaction to build relationships and drive conversions.</w:t>
      </w:r>
    </w:p>
    <w:sectPr w:rsidR="00BD4BD9" w:rsidRPr="009328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17CF5"/>
    <w:multiLevelType w:val="hybridMultilevel"/>
    <w:tmpl w:val="0A64E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D42BB"/>
    <w:multiLevelType w:val="hybridMultilevel"/>
    <w:tmpl w:val="96781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D550F"/>
    <w:multiLevelType w:val="hybridMultilevel"/>
    <w:tmpl w:val="C526E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4621F"/>
    <w:multiLevelType w:val="hybridMultilevel"/>
    <w:tmpl w:val="182A5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252495"/>
    <w:multiLevelType w:val="hybridMultilevel"/>
    <w:tmpl w:val="59EC2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9C7F10"/>
    <w:multiLevelType w:val="hybridMultilevel"/>
    <w:tmpl w:val="BE02E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366CFA"/>
    <w:multiLevelType w:val="hybridMultilevel"/>
    <w:tmpl w:val="F3E4F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5A5CEF"/>
    <w:multiLevelType w:val="hybridMultilevel"/>
    <w:tmpl w:val="F7FE7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B51F56"/>
    <w:multiLevelType w:val="hybridMultilevel"/>
    <w:tmpl w:val="B220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C95A13"/>
    <w:multiLevelType w:val="hybridMultilevel"/>
    <w:tmpl w:val="C606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30207D"/>
    <w:multiLevelType w:val="hybridMultilevel"/>
    <w:tmpl w:val="D8409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854294">
    <w:abstractNumId w:val="10"/>
  </w:num>
  <w:num w:numId="2" w16cid:durableId="1758404521">
    <w:abstractNumId w:val="5"/>
  </w:num>
  <w:num w:numId="3" w16cid:durableId="589390377">
    <w:abstractNumId w:val="1"/>
  </w:num>
  <w:num w:numId="4" w16cid:durableId="829952449">
    <w:abstractNumId w:val="4"/>
  </w:num>
  <w:num w:numId="5" w16cid:durableId="2071926583">
    <w:abstractNumId w:val="3"/>
  </w:num>
  <w:num w:numId="6" w16cid:durableId="1877304558">
    <w:abstractNumId w:val="6"/>
  </w:num>
  <w:num w:numId="7" w16cid:durableId="1026835577">
    <w:abstractNumId w:val="2"/>
  </w:num>
  <w:num w:numId="8" w16cid:durableId="1836913300">
    <w:abstractNumId w:val="8"/>
  </w:num>
  <w:num w:numId="9" w16cid:durableId="872039290">
    <w:abstractNumId w:val="7"/>
  </w:num>
  <w:num w:numId="10" w16cid:durableId="802189255">
    <w:abstractNumId w:val="0"/>
  </w:num>
  <w:num w:numId="11" w16cid:durableId="9158215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804"/>
    <w:rsid w:val="00932804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FB7EC"/>
  <w15:chartTrackingRefBased/>
  <w15:docId w15:val="{FB6D3BD3-0FBE-4C20-BA64-84BF5B836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8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8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8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8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8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8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8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8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8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8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8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8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8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8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8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8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8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8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8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8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8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8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8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8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8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8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8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8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8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2024-05-07T23:24:00Z</dcterms:created>
  <dcterms:modified xsi:type="dcterms:W3CDTF">2024-05-07T23:27:00Z</dcterms:modified>
</cp:coreProperties>
</file>