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1E184" w14:textId="77777777" w:rsidR="006607A8" w:rsidRPr="006607A8" w:rsidRDefault="006607A8" w:rsidP="006607A8">
      <w:pPr>
        <w:rPr>
          <w:rFonts w:ascii="Calibri" w:hAnsi="Calibri" w:cs="Calibri"/>
          <w:b/>
          <w:bCs/>
          <w:sz w:val="22"/>
          <w:szCs w:val="22"/>
        </w:rPr>
      </w:pPr>
      <w:r w:rsidRPr="006607A8">
        <w:rPr>
          <w:rFonts w:ascii="Calibri" w:hAnsi="Calibri" w:cs="Calibri"/>
          <w:b/>
          <w:bCs/>
          <w:sz w:val="22"/>
          <w:szCs w:val="22"/>
        </w:rPr>
        <w:t>Digital Marketing Channels</w:t>
      </w:r>
    </w:p>
    <w:p w14:paraId="29857503" w14:textId="77777777" w:rsidR="006607A8" w:rsidRPr="006607A8" w:rsidRDefault="006607A8" w:rsidP="006607A8">
      <w:pPr>
        <w:rPr>
          <w:rFonts w:ascii="Calibri" w:hAnsi="Calibri" w:cs="Calibri"/>
          <w:sz w:val="22"/>
          <w:szCs w:val="22"/>
        </w:rPr>
      </w:pPr>
    </w:p>
    <w:p w14:paraId="7FE6AD08" w14:textId="77777777" w:rsidR="006607A8" w:rsidRPr="006607A8" w:rsidRDefault="006607A8" w:rsidP="006607A8">
      <w:p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The following marketing strategies offer diverse opportunities for businesses to reach and engage target audiences, drive traffic, generate leads, and ultimately achieve their marketing and business objectives.</w:t>
      </w:r>
    </w:p>
    <w:p w14:paraId="4F890DE8" w14:textId="77777777" w:rsidR="006607A8" w:rsidRPr="006607A8" w:rsidRDefault="006607A8" w:rsidP="006607A8">
      <w:pPr>
        <w:rPr>
          <w:rFonts w:ascii="Calibri" w:hAnsi="Calibri" w:cs="Calibri"/>
          <w:sz w:val="22"/>
          <w:szCs w:val="22"/>
        </w:rPr>
      </w:pPr>
    </w:p>
    <w:p w14:paraId="61E0881A" w14:textId="7724790B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Search Engine Optimization (SEO):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Optimizing your website and content to improve organic visibility and rankings on search engine results pages (SERPs).</w:t>
      </w:r>
    </w:p>
    <w:p w14:paraId="06F6F69F" w14:textId="587F0DD4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Search Engine Marketing (SEM) / Pay-Per-Click (PPC) Advertising: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Running paid search advertising campaigns on search engines like Google or Bing to appear in sponsored search results.</w:t>
      </w:r>
    </w:p>
    <w:p w14:paraId="36F03D98" w14:textId="150BDFEA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Social Media Marketing (SMM):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Utilizing social media platforms such as Facebook, Instagram, Twitter, LinkedIn, Pinterest, and others to reach and engage with target audiences through organic and paid posts, ads, and sponsored content.</w:t>
      </w:r>
    </w:p>
    <w:p w14:paraId="42F43A1B" w14:textId="3FBCF83E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Content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Creating and distributing valuable, relevant, and consistent content to attract and engage target audiences, drive traffic, and generate leads. This includes blog posts, articles, videos, infographics, eBooks, whitepapers, and more.</w:t>
      </w:r>
    </w:p>
    <w:p w14:paraId="17A3FAF2" w14:textId="50F4B8F7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Email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Sending targeted email campaigns to subscribers and leads to nurture relationships, promote products or services, deliver personalized content, and drive conversions.</w:t>
      </w:r>
    </w:p>
    <w:p w14:paraId="6944EBF1" w14:textId="6A322F5E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Influencer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Partnering with influential individuals or personalities on social media platforms to promote your brand, products, or services to their followers and audience.</w:t>
      </w:r>
    </w:p>
    <w:p w14:paraId="214FE7CA" w14:textId="772CE06D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Affiliate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Collaborating with affiliates or partners who promote your products or services in exchange for a commission for each sale or referral generated through their marketing efforts.</w:t>
      </w:r>
    </w:p>
    <w:p w14:paraId="5E1CC454" w14:textId="221EB5E1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Display Advertising: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Placing banner ads, text ads, or rich media ads on third-party websites, apps, or platforms to reach target audiences and drive brand awareness, traffic, and conversions.</w:t>
      </w:r>
    </w:p>
    <w:p w14:paraId="16DA8D64" w14:textId="64C3EFC6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Video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Creating and sharing video content on platforms like YouTube, Vimeo, or social media channels to engage audiences, deliver messages, and showcase products or services.</w:t>
      </w:r>
    </w:p>
    <w:p w14:paraId="0E114215" w14:textId="61171E8E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Mobile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Optimizing marketing campaigns, content, and experiences for mobile devices, including mobile-responsive websites, mobile apps, SMS marketing, and mobile advertising.</w:t>
      </w:r>
    </w:p>
    <w:p w14:paraId="50F3889E" w14:textId="3676499B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Remarketing / Retargeting: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Targeting users who have previously visited your website or interacted with your brand with personalized ads across various digital channels to re-engage them and encourage conversions.</w:t>
      </w:r>
    </w:p>
    <w:p w14:paraId="38756CA4" w14:textId="5EB68650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Local Search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Optimizing your online presence for local search results to attract customers in specific geographic locations, including local SEO, Google My Business optimization, and local listings management.</w:t>
      </w:r>
    </w:p>
    <w:p w14:paraId="1C58DBFF" w14:textId="3DFF4384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Podcast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Hosting or sponsoring podcasts related to your industry or target audience to reach and engage listeners through audio content and advertising opportunities.</w:t>
      </w:r>
    </w:p>
    <w:p w14:paraId="4F513615" w14:textId="6ECDFE65" w:rsidR="006607A8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lastRenderedPageBreak/>
        <w:t>Messenger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Leveraging messaging apps and chatbots to automate customer interactions, provide support, deliver content, and facilitate transactions through conversational marketing experiences.</w:t>
      </w:r>
    </w:p>
    <w:p w14:paraId="039BC0E9" w14:textId="36F273BC" w:rsidR="00BD4BD9" w:rsidRPr="006607A8" w:rsidRDefault="006607A8" w:rsidP="006607A8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6607A8">
        <w:rPr>
          <w:rFonts w:ascii="Calibri" w:hAnsi="Calibri" w:cs="Calibri"/>
          <w:sz w:val="22"/>
          <w:szCs w:val="22"/>
        </w:rPr>
        <w:t>Interactive Content Marketing:</w:t>
      </w:r>
      <w:r w:rsidRPr="006607A8">
        <w:rPr>
          <w:rFonts w:ascii="Calibri" w:hAnsi="Calibri" w:cs="Calibri"/>
          <w:sz w:val="22"/>
          <w:szCs w:val="22"/>
        </w:rPr>
        <w:t xml:space="preserve"> </w:t>
      </w:r>
      <w:r w:rsidRPr="006607A8">
        <w:rPr>
          <w:rFonts w:ascii="Calibri" w:hAnsi="Calibri" w:cs="Calibri"/>
          <w:sz w:val="22"/>
          <w:szCs w:val="22"/>
        </w:rPr>
        <w:t>Creating interactive content formats such as quizzes, polls, assessments, calculators, and interactive videos to engage audiences, collect data, and drive conversions.</w:t>
      </w:r>
    </w:p>
    <w:sectPr w:rsidR="00BD4BD9" w:rsidRPr="006607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3766B"/>
    <w:multiLevelType w:val="hybridMultilevel"/>
    <w:tmpl w:val="800A6F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10DFD"/>
    <w:multiLevelType w:val="hybridMultilevel"/>
    <w:tmpl w:val="C2BAE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0481740">
    <w:abstractNumId w:val="1"/>
  </w:num>
  <w:num w:numId="2" w16cid:durableId="280260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7A8"/>
    <w:rsid w:val="006607A8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9EC52"/>
  <w15:chartTrackingRefBased/>
  <w15:docId w15:val="{ADDC68AC-2657-450C-92FD-62FA2A3A9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607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07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07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07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07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07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07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07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07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07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07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07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07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07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07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07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07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07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07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0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07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0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07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07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07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07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07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07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07A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2024-05-07T23:28:00Z</dcterms:created>
  <dcterms:modified xsi:type="dcterms:W3CDTF">2024-05-07T23:33:00Z</dcterms:modified>
</cp:coreProperties>
</file>