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C2C51" w14:textId="77777777" w:rsidR="00660849" w:rsidRPr="00660849" w:rsidRDefault="00660849" w:rsidP="00660849">
      <w:pPr>
        <w:rPr>
          <w:rFonts w:ascii="Calibri" w:hAnsi="Calibri" w:cs="Calibri"/>
          <w:b/>
          <w:bCs/>
          <w:sz w:val="22"/>
          <w:szCs w:val="22"/>
        </w:rPr>
      </w:pPr>
      <w:r w:rsidRPr="00660849">
        <w:rPr>
          <w:rFonts w:ascii="Calibri" w:hAnsi="Calibri" w:cs="Calibri"/>
          <w:b/>
          <w:bCs/>
          <w:sz w:val="22"/>
          <w:szCs w:val="22"/>
        </w:rPr>
        <w:t>Effective Change Management Techniques</w:t>
      </w:r>
    </w:p>
    <w:p w14:paraId="4B6CFC30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</w:p>
    <w:p w14:paraId="1CE19901" w14:textId="2B08E2B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By applying these effective change management techniques, you can increase your capacity to navigate change successfully and achieve sustainable results.</w:t>
      </w:r>
    </w:p>
    <w:p w14:paraId="15B771D7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Clear Communication:</w:t>
      </w:r>
    </w:p>
    <w:p w14:paraId="3996FA9B" w14:textId="77777777" w:rsidR="00660849" w:rsidRPr="00660849" w:rsidRDefault="00660849" w:rsidP="0066084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Communicate the rationale, objectives, and benefits of the change initiative to all stakeholders.</w:t>
      </w:r>
    </w:p>
    <w:p w14:paraId="7018DA4E" w14:textId="77777777" w:rsidR="00660849" w:rsidRPr="00660849" w:rsidRDefault="00660849" w:rsidP="0066084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Provide regular updates and transparent information about the change process and its impact.</w:t>
      </w:r>
    </w:p>
    <w:p w14:paraId="047BE5EA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Stakeholder Engagement:</w:t>
      </w:r>
    </w:p>
    <w:p w14:paraId="202FF3FD" w14:textId="77777777" w:rsidR="00660849" w:rsidRPr="00660849" w:rsidRDefault="00660849" w:rsidP="00660849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Involve key stakeholders early in the change process to gain their support and input.</w:t>
      </w:r>
    </w:p>
    <w:p w14:paraId="6AAFEA4E" w14:textId="77777777" w:rsidR="00660849" w:rsidRPr="00660849" w:rsidRDefault="00660849" w:rsidP="00660849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Solicit feedback, address concerns, and incorporate stakeholder perspectives into decision-making.</w:t>
      </w:r>
    </w:p>
    <w:p w14:paraId="79BC916B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Leadership Support:</w:t>
      </w:r>
    </w:p>
    <w:p w14:paraId="5223A2F7" w14:textId="77777777" w:rsidR="00660849" w:rsidRPr="00660849" w:rsidRDefault="00660849" w:rsidP="00660849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 xml:space="preserve">Secure visible and active sponsorship from senior leaders to demonstrate commitment to </w:t>
      </w:r>
      <w:proofErr w:type="gramStart"/>
      <w:r w:rsidRPr="00660849">
        <w:rPr>
          <w:rFonts w:ascii="Calibri" w:hAnsi="Calibri" w:cs="Calibri"/>
          <w:sz w:val="22"/>
          <w:szCs w:val="22"/>
        </w:rPr>
        <w:t>the change</w:t>
      </w:r>
      <w:proofErr w:type="gramEnd"/>
      <w:r w:rsidRPr="00660849">
        <w:rPr>
          <w:rFonts w:ascii="Calibri" w:hAnsi="Calibri" w:cs="Calibri"/>
          <w:sz w:val="22"/>
          <w:szCs w:val="22"/>
        </w:rPr>
        <w:t>.</w:t>
      </w:r>
    </w:p>
    <w:p w14:paraId="3C2FC98E" w14:textId="77777777" w:rsidR="00660849" w:rsidRPr="00660849" w:rsidRDefault="00660849" w:rsidP="00660849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 xml:space="preserve">Equip leaders with the skills and tools to effectively communicate, motivate, and support employees through </w:t>
      </w:r>
      <w:proofErr w:type="gramStart"/>
      <w:r w:rsidRPr="00660849">
        <w:rPr>
          <w:rFonts w:ascii="Calibri" w:hAnsi="Calibri" w:cs="Calibri"/>
          <w:sz w:val="22"/>
          <w:szCs w:val="22"/>
        </w:rPr>
        <w:t>the change</w:t>
      </w:r>
      <w:proofErr w:type="gramEnd"/>
      <w:r w:rsidRPr="00660849">
        <w:rPr>
          <w:rFonts w:ascii="Calibri" w:hAnsi="Calibri" w:cs="Calibri"/>
          <w:sz w:val="22"/>
          <w:szCs w:val="22"/>
        </w:rPr>
        <w:t>.</w:t>
      </w:r>
    </w:p>
    <w:p w14:paraId="10540EAD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Champions:</w:t>
      </w:r>
    </w:p>
    <w:p w14:paraId="03C3BE45" w14:textId="77777777" w:rsidR="00660849" w:rsidRPr="006311E2" w:rsidRDefault="00660849" w:rsidP="006311E2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Identify and empower change champions or advocates at all levels of the organization to drive momentum and engagement.</w:t>
      </w:r>
    </w:p>
    <w:p w14:paraId="0767121F" w14:textId="77777777" w:rsidR="00660849" w:rsidRPr="006311E2" w:rsidRDefault="00660849" w:rsidP="006311E2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Provide training and support for change champions to equip them with the necessary skills and knowledge to lead change efforts effectively.</w:t>
      </w:r>
    </w:p>
    <w:p w14:paraId="182ED374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Training and Development:</w:t>
      </w:r>
    </w:p>
    <w:p w14:paraId="5772D8B7" w14:textId="77777777" w:rsidR="00660849" w:rsidRPr="006311E2" w:rsidRDefault="00660849" w:rsidP="006311E2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Offer comprehensive training and development programs to build employees' skills, knowledge, and capabilities related to the change.</w:t>
      </w:r>
    </w:p>
    <w:p w14:paraId="6BF0BA92" w14:textId="77777777" w:rsidR="00660849" w:rsidRPr="006311E2" w:rsidRDefault="00660849" w:rsidP="006311E2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Provide hands-on training, workshops, and job aids to support employees in adapting to new processes, systems, or roles.</w:t>
      </w:r>
    </w:p>
    <w:p w14:paraId="0D3267EE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Readiness Assessments:</w:t>
      </w:r>
    </w:p>
    <w:p w14:paraId="61C9D6B9" w14:textId="77777777" w:rsidR="00660849" w:rsidRPr="006311E2" w:rsidRDefault="00660849" w:rsidP="006311E2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Conduct change readiness assessments to gauge employees' readiness and receptiveness to change.</w:t>
      </w:r>
    </w:p>
    <w:p w14:paraId="173F5911" w14:textId="77777777" w:rsidR="00660849" w:rsidRPr="006311E2" w:rsidRDefault="00660849" w:rsidP="006311E2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Identify potential barriers, resistance, or gaps in understanding and develop targeted strategies to address them proactively.</w:t>
      </w:r>
    </w:p>
    <w:p w14:paraId="74489D31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Communication Channels:</w:t>
      </w:r>
    </w:p>
    <w:p w14:paraId="20C34D99" w14:textId="77777777" w:rsidR="00660849" w:rsidRPr="006311E2" w:rsidRDefault="00660849" w:rsidP="006311E2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lastRenderedPageBreak/>
        <w:t>Establish multiple communication channels and forums to facilitate dialogue, collaboration, and information sharing.</w:t>
      </w:r>
    </w:p>
    <w:p w14:paraId="7F84B687" w14:textId="77777777" w:rsidR="00660849" w:rsidRPr="006311E2" w:rsidRDefault="00660849" w:rsidP="006311E2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Utilize various mediums such as town hall meetings, newsletters, intranet portals, and social media platforms to reach diverse audiences.</w:t>
      </w:r>
    </w:p>
    <w:p w14:paraId="215B51FB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Management Plans:</w:t>
      </w:r>
    </w:p>
    <w:p w14:paraId="4764C441" w14:textId="77777777" w:rsidR="00660849" w:rsidRPr="006311E2" w:rsidRDefault="00660849" w:rsidP="006311E2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Develop comprehensive change management plans that outline objectives, strategies, timelines, and responsibilities.</w:t>
      </w:r>
    </w:p>
    <w:p w14:paraId="7FC9C2AF" w14:textId="77777777" w:rsidR="00660849" w:rsidRPr="006311E2" w:rsidRDefault="00660849" w:rsidP="006311E2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Include change management activities, milestones, and metrics for tracking progress and evaluating success.</w:t>
      </w:r>
    </w:p>
    <w:p w14:paraId="7A3EA1F1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Resilience and Adaptability:</w:t>
      </w:r>
    </w:p>
    <w:p w14:paraId="4FD789D2" w14:textId="77777777" w:rsidR="00660849" w:rsidRPr="006311E2" w:rsidRDefault="00660849" w:rsidP="006311E2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Foster a culture of resilience and adaptability that embraces change as a natural part of organizational growth and evolution.</w:t>
      </w:r>
    </w:p>
    <w:p w14:paraId="1ACF0D17" w14:textId="77777777" w:rsidR="00660849" w:rsidRPr="006311E2" w:rsidRDefault="00660849" w:rsidP="006311E2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Encourage flexibility, creativity, and problem-solving skills to navigate uncertainties and challenges associated with change.</w:t>
      </w:r>
    </w:p>
    <w:p w14:paraId="1435EFFE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Celebrating Successes:</w:t>
      </w:r>
    </w:p>
    <w:p w14:paraId="7444A56F" w14:textId="77777777" w:rsidR="00660849" w:rsidRPr="006311E2" w:rsidRDefault="00660849" w:rsidP="006311E2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Recognize and celebrate milestones, achievements, and successes throughout the change journey.</w:t>
      </w:r>
    </w:p>
    <w:p w14:paraId="088B7C14" w14:textId="77777777" w:rsidR="00660849" w:rsidRPr="006311E2" w:rsidRDefault="00660849" w:rsidP="006311E2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Acknowledge and reward individuals and teams for their contributions and efforts in driving change and achieving desired outcomes.</w:t>
      </w:r>
    </w:p>
    <w:p w14:paraId="6A23BC57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Feedback Mechanisms:</w:t>
      </w:r>
    </w:p>
    <w:p w14:paraId="77FD54D5" w14:textId="77777777" w:rsidR="00660849" w:rsidRPr="006311E2" w:rsidRDefault="00660849" w:rsidP="006311E2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Implement feedback mechanisms to gather input, suggestions, and concerns from employees throughout the change process.</w:t>
      </w:r>
    </w:p>
    <w:p w14:paraId="4CAC598D" w14:textId="77777777" w:rsidR="00660849" w:rsidRPr="006311E2" w:rsidRDefault="00660849" w:rsidP="006311E2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Actively listen to feedback, address issues promptly, and incorporate valuable insights into decision-making and course corrections.</w:t>
      </w:r>
    </w:p>
    <w:p w14:paraId="0AF45EE7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Management Tools:</w:t>
      </w:r>
    </w:p>
    <w:p w14:paraId="5BE96DE0" w14:textId="77777777" w:rsidR="00660849" w:rsidRPr="006311E2" w:rsidRDefault="00660849" w:rsidP="006311E2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Utilize change management tools and frameworks, such as ADKAR (Awareness, Desire, Knowledge, Ability, Reinforcement), to guide the change process systematically.</w:t>
      </w:r>
    </w:p>
    <w:p w14:paraId="25291FCA" w14:textId="77777777" w:rsidR="00660849" w:rsidRPr="006311E2" w:rsidRDefault="00660849" w:rsidP="006311E2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Leverage project management software, collaboration platforms, and communication tools to facilitate coordination, tracking, and documentation of change activities.</w:t>
      </w:r>
    </w:p>
    <w:p w14:paraId="35B55410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Continuous Improvement:</w:t>
      </w:r>
    </w:p>
    <w:p w14:paraId="0866AED3" w14:textId="77777777" w:rsidR="00660849" w:rsidRPr="006311E2" w:rsidRDefault="00660849" w:rsidP="006311E2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Foster a culture of continuous improvement by soliciting ongoing feedback, evaluating outcomes, and refining change strategies based on lessons learned.</w:t>
      </w:r>
    </w:p>
    <w:p w14:paraId="664D934A" w14:textId="77777777" w:rsidR="00660849" w:rsidRPr="006311E2" w:rsidRDefault="00660849" w:rsidP="006311E2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Encourage experimentation, innovation, and learning from both successes and failures to drive continuous improvement in change management practices.</w:t>
      </w:r>
    </w:p>
    <w:p w14:paraId="49187864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lastRenderedPageBreak/>
        <w:t>Change Impact Assessment:</w:t>
      </w:r>
    </w:p>
    <w:p w14:paraId="4ACF6D7E" w14:textId="77777777" w:rsidR="00660849" w:rsidRPr="006311E2" w:rsidRDefault="00660849" w:rsidP="006311E2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Conduct a thorough assessment of the potential impact of the change on various aspects of the organization, including processes, systems, roles, and stakeholders.</w:t>
      </w:r>
    </w:p>
    <w:p w14:paraId="12A85A76" w14:textId="77777777" w:rsidR="00660849" w:rsidRPr="006311E2" w:rsidRDefault="00660849" w:rsidP="006311E2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Identify potential risks, dependencies, and interdependencies to anticipate and mitigate potential challenges.</w:t>
      </w:r>
    </w:p>
    <w:p w14:paraId="5FA3129E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Empowerment and Autonomy:</w:t>
      </w:r>
    </w:p>
    <w:p w14:paraId="0E0E289E" w14:textId="77777777" w:rsidR="00660849" w:rsidRPr="006311E2" w:rsidRDefault="00660849" w:rsidP="006311E2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Empower employees with the autonomy to make decisions and take ownership of the change process within their respective areas of responsibility.</w:t>
      </w:r>
    </w:p>
    <w:p w14:paraId="5038FA7B" w14:textId="77777777" w:rsidR="00660849" w:rsidRPr="006311E2" w:rsidRDefault="00660849" w:rsidP="006311E2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Delegate authority and provide clear guidelines to enable employees to adapt, innovate, and contribute to the success of the change initiative.</w:t>
      </w:r>
    </w:p>
    <w:p w14:paraId="34EE2CA8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Cross-Functional Collaboration:</w:t>
      </w:r>
    </w:p>
    <w:p w14:paraId="3033F90E" w14:textId="77777777" w:rsidR="00660849" w:rsidRPr="006311E2" w:rsidRDefault="00660849" w:rsidP="006311E2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Foster cross-functional collaboration and teamwork to facilitate alignment, coordination, and integration of change efforts across different departments and functions.</w:t>
      </w:r>
    </w:p>
    <w:p w14:paraId="54E667A0" w14:textId="77777777" w:rsidR="00660849" w:rsidRPr="006311E2" w:rsidRDefault="00660849" w:rsidP="006311E2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Establish cross-functional teams or task forces to address interrelated issues, share best practices, and drive collective problem-solving.</w:t>
      </w:r>
    </w:p>
    <w:p w14:paraId="2622414A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Storytelling:</w:t>
      </w:r>
    </w:p>
    <w:p w14:paraId="0B2F7766" w14:textId="77777777" w:rsidR="00660849" w:rsidRPr="006311E2" w:rsidRDefault="00660849" w:rsidP="006311E2">
      <w:pPr>
        <w:pStyle w:val="ListParagraph"/>
        <w:numPr>
          <w:ilvl w:val="0"/>
          <w:numId w:val="17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Craft a compelling narrative or change story that articulates the vision, purpose, and journey of the change initiative in a meaningful and relatable way.</w:t>
      </w:r>
    </w:p>
    <w:p w14:paraId="37042A6B" w14:textId="77777777" w:rsidR="00660849" w:rsidRPr="006311E2" w:rsidRDefault="00660849" w:rsidP="006311E2">
      <w:pPr>
        <w:pStyle w:val="ListParagraph"/>
        <w:numPr>
          <w:ilvl w:val="0"/>
          <w:numId w:val="17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Use storytelling techniques to engage emotions, inspire commitment, and create a shared understanding of the change among stakeholders.</w:t>
      </w:r>
    </w:p>
    <w:p w14:paraId="35DC24B6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Resistance Management:</w:t>
      </w:r>
    </w:p>
    <w:p w14:paraId="59792BCA" w14:textId="77777777" w:rsidR="00660849" w:rsidRPr="006311E2" w:rsidRDefault="00660849" w:rsidP="006311E2">
      <w:pPr>
        <w:pStyle w:val="ListParagraph"/>
        <w:numPr>
          <w:ilvl w:val="0"/>
          <w:numId w:val="18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Proactively identify sources of resistance to change and develop targeted strategies to address them effectively.</w:t>
      </w:r>
    </w:p>
    <w:p w14:paraId="1891BDC6" w14:textId="77777777" w:rsidR="00660849" w:rsidRPr="006311E2" w:rsidRDefault="00660849" w:rsidP="006311E2">
      <w:pPr>
        <w:pStyle w:val="ListParagraph"/>
        <w:numPr>
          <w:ilvl w:val="0"/>
          <w:numId w:val="18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Engage with resistant stakeholders, listen to their concerns, and address underlying issues through dialogue, education, and involvement in decision-making.</w:t>
      </w:r>
    </w:p>
    <w:p w14:paraId="2A2A2328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Pilot Projects and Piloting:</w:t>
      </w:r>
    </w:p>
    <w:p w14:paraId="2D938149" w14:textId="77777777" w:rsidR="00660849" w:rsidRPr="006311E2" w:rsidRDefault="00660849" w:rsidP="006311E2">
      <w:pPr>
        <w:pStyle w:val="ListParagraph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Implement pilot projects or small-scale trials to test the feasibility, effectiveness, and acceptance of proposed changes before full-scale implementation.</w:t>
      </w:r>
    </w:p>
    <w:p w14:paraId="0ED39980" w14:textId="77777777" w:rsidR="00660849" w:rsidRPr="006311E2" w:rsidRDefault="00660849" w:rsidP="006311E2">
      <w:pPr>
        <w:pStyle w:val="ListParagraph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Gather feedback, assess results, and iterate on pilot initiatives to refine strategies, address challenges, and optimize outcomes.</w:t>
      </w:r>
    </w:p>
    <w:p w14:paraId="66B47E04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Network:</w:t>
      </w:r>
    </w:p>
    <w:p w14:paraId="35535A56" w14:textId="77777777" w:rsidR="00660849" w:rsidRPr="006311E2" w:rsidRDefault="00660849" w:rsidP="006311E2">
      <w:pPr>
        <w:pStyle w:val="ListParagraph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Establish a change network or community of practice comprised of change agents, influencers, and advocates who can drive change at the grassroots level.</w:t>
      </w:r>
    </w:p>
    <w:p w14:paraId="59BD6AE2" w14:textId="77777777" w:rsidR="00660849" w:rsidRPr="006311E2" w:rsidRDefault="00660849" w:rsidP="006311E2">
      <w:pPr>
        <w:pStyle w:val="ListParagraph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lastRenderedPageBreak/>
        <w:t>Provide training, resources, and support for change network members to mobilize support, share knowledge, and champion change within their respective areas of influence.</w:t>
      </w:r>
    </w:p>
    <w:p w14:paraId="52BA518B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Sustainability Planning:</w:t>
      </w:r>
    </w:p>
    <w:p w14:paraId="50D71B7C" w14:textId="77777777" w:rsidR="00660849" w:rsidRPr="006311E2" w:rsidRDefault="00660849" w:rsidP="006311E2">
      <w:pPr>
        <w:pStyle w:val="ListParagraph"/>
        <w:numPr>
          <w:ilvl w:val="0"/>
          <w:numId w:val="21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Develop a sustainability plan to ensure that changes are embedded into the organization's culture, processes, and practices over the long term.</w:t>
      </w:r>
    </w:p>
    <w:p w14:paraId="674643A7" w14:textId="77777777" w:rsidR="00660849" w:rsidRPr="006311E2" w:rsidRDefault="00660849" w:rsidP="006311E2">
      <w:pPr>
        <w:pStyle w:val="ListParagraph"/>
        <w:numPr>
          <w:ilvl w:val="0"/>
          <w:numId w:val="21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Define measures of success, establish mechanisms for monitoring and reinforcement, and integrate change management into ongoing business operations and performance management.</w:t>
      </w:r>
    </w:p>
    <w:p w14:paraId="0D9E552F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Feedback Loops and Iteration:</w:t>
      </w:r>
    </w:p>
    <w:p w14:paraId="0E3694B0" w14:textId="77777777" w:rsidR="00660849" w:rsidRPr="006311E2" w:rsidRDefault="00660849" w:rsidP="006311E2">
      <w:pPr>
        <w:pStyle w:val="ListParagraph"/>
        <w:numPr>
          <w:ilvl w:val="0"/>
          <w:numId w:val="22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Establish feedback loops and mechanisms for continuous improvement to capture insights, lessons learned, and feedback from stakeholders.</w:t>
      </w:r>
    </w:p>
    <w:p w14:paraId="5EF2E8A5" w14:textId="77777777" w:rsidR="00660849" w:rsidRPr="006311E2" w:rsidRDefault="00660849" w:rsidP="006311E2">
      <w:pPr>
        <w:pStyle w:val="ListParagraph"/>
        <w:numPr>
          <w:ilvl w:val="0"/>
          <w:numId w:val="22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Use feedback to iterate on change strategies, adjust implementation plans, and address evolving needs and priorities throughout the change journey.</w:t>
      </w:r>
    </w:p>
    <w:p w14:paraId="27D3F170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Resilience Training:</w:t>
      </w:r>
    </w:p>
    <w:p w14:paraId="08E213F5" w14:textId="77777777" w:rsidR="00660849" w:rsidRPr="006311E2" w:rsidRDefault="00660849" w:rsidP="006311E2">
      <w:pPr>
        <w:pStyle w:val="ListParagraph"/>
        <w:numPr>
          <w:ilvl w:val="0"/>
          <w:numId w:val="23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Provide change resilience training and support to help employees cope with uncertainty, ambiguity, and stress associated with organizational change.</w:t>
      </w:r>
    </w:p>
    <w:p w14:paraId="64244F4E" w14:textId="77777777" w:rsidR="00660849" w:rsidRPr="006311E2" w:rsidRDefault="00660849" w:rsidP="006311E2">
      <w:pPr>
        <w:pStyle w:val="ListParagraph"/>
        <w:numPr>
          <w:ilvl w:val="0"/>
          <w:numId w:val="23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Offer tools, resources, and coping strategies to build resilience, enhance adaptability, and foster a positive mindset towards change.</w:t>
      </w:r>
    </w:p>
    <w:p w14:paraId="6003511B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Change Portfolio Management:</w:t>
      </w:r>
    </w:p>
    <w:p w14:paraId="7A4B569E" w14:textId="77777777" w:rsidR="00660849" w:rsidRPr="006311E2" w:rsidRDefault="00660849" w:rsidP="006311E2">
      <w:pPr>
        <w:pStyle w:val="ListParagraph"/>
        <w:numPr>
          <w:ilvl w:val="0"/>
          <w:numId w:val="24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Implement change portfolio management practices to prioritize, align, and govern multiple change initiatives within the organization.</w:t>
      </w:r>
    </w:p>
    <w:p w14:paraId="3746D520" w14:textId="77777777" w:rsidR="00660849" w:rsidRPr="006311E2" w:rsidRDefault="00660849" w:rsidP="006311E2">
      <w:pPr>
        <w:pStyle w:val="ListParagraph"/>
        <w:numPr>
          <w:ilvl w:val="0"/>
          <w:numId w:val="24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Establish criteria for evaluating and selecting change projects, allocate resources strategically, and optimize the overall change portfolio to maximize impact and minimize risks.</w:t>
      </w:r>
    </w:p>
    <w:p w14:paraId="336AEB7E" w14:textId="77777777" w:rsidR="00660849" w:rsidRPr="00660849" w:rsidRDefault="00660849" w:rsidP="00660849">
      <w:pPr>
        <w:rPr>
          <w:rFonts w:ascii="Calibri" w:hAnsi="Calibri" w:cs="Calibri"/>
          <w:sz w:val="22"/>
          <w:szCs w:val="22"/>
        </w:rPr>
      </w:pPr>
      <w:r w:rsidRPr="00660849">
        <w:rPr>
          <w:rFonts w:ascii="Calibri" w:hAnsi="Calibri" w:cs="Calibri"/>
          <w:sz w:val="22"/>
          <w:szCs w:val="22"/>
        </w:rPr>
        <w:t>Post-Implementation Review:</w:t>
      </w:r>
    </w:p>
    <w:p w14:paraId="27D90376" w14:textId="77777777" w:rsidR="00660849" w:rsidRPr="006311E2" w:rsidRDefault="00660849" w:rsidP="006311E2">
      <w:pPr>
        <w:pStyle w:val="ListParagraph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Conduct post-implementation reviews to evaluate the effectiveness, impact, and lessons learned from the change initiative.</w:t>
      </w:r>
    </w:p>
    <w:p w14:paraId="5549C7D2" w14:textId="4B6692AB" w:rsidR="00BD4BD9" w:rsidRPr="006311E2" w:rsidRDefault="00660849" w:rsidP="006311E2">
      <w:pPr>
        <w:pStyle w:val="ListParagraph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r w:rsidRPr="006311E2">
        <w:rPr>
          <w:rFonts w:ascii="Calibri" w:hAnsi="Calibri" w:cs="Calibri"/>
          <w:sz w:val="22"/>
          <w:szCs w:val="22"/>
        </w:rPr>
        <w:t>Identify successes, areas for improvement, and opportunities for further optimization to inform future change efforts and organizational learning.</w:t>
      </w:r>
    </w:p>
    <w:sectPr w:rsidR="00BD4BD9" w:rsidRPr="00631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AC34E4"/>
    <w:multiLevelType w:val="hybridMultilevel"/>
    <w:tmpl w:val="A0685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94565"/>
    <w:multiLevelType w:val="hybridMultilevel"/>
    <w:tmpl w:val="D51C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22E8B"/>
    <w:multiLevelType w:val="hybridMultilevel"/>
    <w:tmpl w:val="83783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40756"/>
    <w:multiLevelType w:val="hybridMultilevel"/>
    <w:tmpl w:val="60D40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E360B"/>
    <w:multiLevelType w:val="hybridMultilevel"/>
    <w:tmpl w:val="1B84F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47A9B"/>
    <w:multiLevelType w:val="hybridMultilevel"/>
    <w:tmpl w:val="CBD8C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454CAC"/>
    <w:multiLevelType w:val="hybridMultilevel"/>
    <w:tmpl w:val="358CB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196FC8"/>
    <w:multiLevelType w:val="hybridMultilevel"/>
    <w:tmpl w:val="23E46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F534E"/>
    <w:multiLevelType w:val="hybridMultilevel"/>
    <w:tmpl w:val="3D042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F2147"/>
    <w:multiLevelType w:val="hybridMultilevel"/>
    <w:tmpl w:val="CA56C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736DBF"/>
    <w:multiLevelType w:val="hybridMultilevel"/>
    <w:tmpl w:val="F710E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03208"/>
    <w:multiLevelType w:val="hybridMultilevel"/>
    <w:tmpl w:val="3198F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525BBD"/>
    <w:multiLevelType w:val="hybridMultilevel"/>
    <w:tmpl w:val="76181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B6BC9"/>
    <w:multiLevelType w:val="hybridMultilevel"/>
    <w:tmpl w:val="A25AE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646E54"/>
    <w:multiLevelType w:val="hybridMultilevel"/>
    <w:tmpl w:val="D58E1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A47262"/>
    <w:multiLevelType w:val="hybridMultilevel"/>
    <w:tmpl w:val="B48C0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F15AF1"/>
    <w:multiLevelType w:val="hybridMultilevel"/>
    <w:tmpl w:val="4A120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9E3DD3"/>
    <w:multiLevelType w:val="hybridMultilevel"/>
    <w:tmpl w:val="08B42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B36AEE"/>
    <w:multiLevelType w:val="hybridMultilevel"/>
    <w:tmpl w:val="D518A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365AF3"/>
    <w:multiLevelType w:val="hybridMultilevel"/>
    <w:tmpl w:val="BEC05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4402A9"/>
    <w:multiLevelType w:val="hybridMultilevel"/>
    <w:tmpl w:val="7722D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8927AB"/>
    <w:multiLevelType w:val="hybridMultilevel"/>
    <w:tmpl w:val="2952B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964195"/>
    <w:multiLevelType w:val="hybridMultilevel"/>
    <w:tmpl w:val="8626D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460D27"/>
    <w:multiLevelType w:val="hybridMultilevel"/>
    <w:tmpl w:val="6A107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56475D"/>
    <w:multiLevelType w:val="hybridMultilevel"/>
    <w:tmpl w:val="EA78A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0505069">
    <w:abstractNumId w:val="0"/>
  </w:num>
  <w:num w:numId="2" w16cid:durableId="1638410626">
    <w:abstractNumId w:val="5"/>
  </w:num>
  <w:num w:numId="3" w16cid:durableId="283731828">
    <w:abstractNumId w:val="2"/>
  </w:num>
  <w:num w:numId="4" w16cid:durableId="802116240">
    <w:abstractNumId w:val="7"/>
  </w:num>
  <w:num w:numId="5" w16cid:durableId="320282016">
    <w:abstractNumId w:val="13"/>
  </w:num>
  <w:num w:numId="6" w16cid:durableId="887644871">
    <w:abstractNumId w:val="17"/>
  </w:num>
  <w:num w:numId="7" w16cid:durableId="1816338213">
    <w:abstractNumId w:val="3"/>
  </w:num>
  <w:num w:numId="8" w16cid:durableId="1367633682">
    <w:abstractNumId w:val="22"/>
  </w:num>
  <w:num w:numId="9" w16cid:durableId="278529395">
    <w:abstractNumId w:val="15"/>
  </w:num>
  <w:num w:numId="10" w16cid:durableId="544098425">
    <w:abstractNumId w:val="1"/>
  </w:num>
  <w:num w:numId="11" w16cid:durableId="1219365299">
    <w:abstractNumId w:val="18"/>
  </w:num>
  <w:num w:numId="12" w16cid:durableId="838540771">
    <w:abstractNumId w:val="12"/>
  </w:num>
  <w:num w:numId="13" w16cid:durableId="94328601">
    <w:abstractNumId w:val="10"/>
  </w:num>
  <w:num w:numId="14" w16cid:durableId="587158333">
    <w:abstractNumId w:val="6"/>
  </w:num>
  <w:num w:numId="15" w16cid:durableId="1452701531">
    <w:abstractNumId w:val="11"/>
  </w:num>
  <w:num w:numId="16" w16cid:durableId="2027632181">
    <w:abstractNumId w:val="21"/>
  </w:num>
  <w:num w:numId="17" w16cid:durableId="153496527">
    <w:abstractNumId w:val="23"/>
  </w:num>
  <w:num w:numId="18" w16cid:durableId="902957691">
    <w:abstractNumId w:val="16"/>
  </w:num>
  <w:num w:numId="19" w16cid:durableId="524950602">
    <w:abstractNumId w:val="24"/>
  </w:num>
  <w:num w:numId="20" w16cid:durableId="1278030014">
    <w:abstractNumId w:val="9"/>
  </w:num>
  <w:num w:numId="21" w16cid:durableId="1737508890">
    <w:abstractNumId w:val="19"/>
  </w:num>
  <w:num w:numId="22" w16cid:durableId="1377780527">
    <w:abstractNumId w:val="8"/>
  </w:num>
  <w:num w:numId="23" w16cid:durableId="1886211648">
    <w:abstractNumId w:val="14"/>
  </w:num>
  <w:num w:numId="24" w16cid:durableId="2116753696">
    <w:abstractNumId w:val="4"/>
  </w:num>
  <w:num w:numId="25" w16cid:durableId="146165456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849"/>
    <w:rsid w:val="006311E2"/>
    <w:rsid w:val="00660849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88D60"/>
  <w15:chartTrackingRefBased/>
  <w15:docId w15:val="{BF439559-D7BF-4D07-A585-92FD737BC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8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8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8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8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8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8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8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8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8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8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8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0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8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0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08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8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8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8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8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8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1119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2024-05-07T21:10:00Z</dcterms:created>
  <dcterms:modified xsi:type="dcterms:W3CDTF">2024-05-07T21:27:00Z</dcterms:modified>
</cp:coreProperties>
</file>