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83E448" w14:textId="77777777" w:rsidR="002E3C04" w:rsidRPr="002E3C04" w:rsidRDefault="002E3C04" w:rsidP="002E3C04">
      <w:pPr>
        <w:rPr>
          <w:rFonts w:ascii="Calibri" w:hAnsi="Calibri" w:cs="Calibri"/>
          <w:b/>
          <w:bCs/>
          <w:sz w:val="22"/>
          <w:szCs w:val="22"/>
        </w:rPr>
      </w:pPr>
      <w:r w:rsidRPr="002E3C04">
        <w:rPr>
          <w:rFonts w:ascii="Calibri" w:hAnsi="Calibri" w:cs="Calibri"/>
          <w:b/>
          <w:bCs/>
          <w:sz w:val="22"/>
          <w:szCs w:val="22"/>
        </w:rPr>
        <w:t>Financial Planning Checklist</w:t>
      </w:r>
    </w:p>
    <w:p w14:paraId="13D9821D" w14:textId="77777777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</w:p>
    <w:p w14:paraId="228DDE55" w14:textId="51A19FB6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1. Define Financial Goals:</w:t>
      </w:r>
    </w:p>
    <w:p w14:paraId="379716F4" w14:textId="6AA76376" w:rsidR="002E3C04" w:rsidRPr="002E3C04" w:rsidRDefault="002E3C04" w:rsidP="002E3C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Determine short-term and long-term financial objectives.</w:t>
      </w:r>
    </w:p>
    <w:p w14:paraId="3A5871B2" w14:textId="31D159BA" w:rsidR="002E3C04" w:rsidRPr="002E3C04" w:rsidRDefault="002E3C04" w:rsidP="002E3C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Specify goals such as saving for retirement, buying a home, or starting a business.</w:t>
      </w:r>
    </w:p>
    <w:p w14:paraId="6E0E9872" w14:textId="0F2A0896" w:rsidR="002E3C04" w:rsidRPr="002E3C04" w:rsidRDefault="002E3C04" w:rsidP="002E3C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Quantify goals with specific timelines and target amounts.</w:t>
      </w:r>
    </w:p>
    <w:p w14:paraId="0292E6F2" w14:textId="020C96EF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2. Assess Current Financial Situation:</w:t>
      </w:r>
    </w:p>
    <w:p w14:paraId="58B29280" w14:textId="74E0CDCE" w:rsidR="002E3C04" w:rsidRPr="002E3C04" w:rsidRDefault="002E3C04" w:rsidP="002E3C0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Calculate current income, expenses, assets, and liabilities.</w:t>
      </w:r>
    </w:p>
    <w:p w14:paraId="55AB285F" w14:textId="32FB090B" w:rsidR="002E3C04" w:rsidRPr="002E3C04" w:rsidRDefault="002E3C04" w:rsidP="002E3C0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Review bank statements, pay stubs, and financial accounts.</w:t>
      </w:r>
    </w:p>
    <w:p w14:paraId="22389643" w14:textId="75D82B07" w:rsidR="002E3C04" w:rsidRPr="002E3C04" w:rsidRDefault="002E3C04" w:rsidP="002E3C0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Determine net worth by subtracting liabilities from assets.</w:t>
      </w:r>
    </w:p>
    <w:p w14:paraId="62A2A758" w14:textId="0197C40B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3. Create a Budget:</w:t>
      </w:r>
    </w:p>
    <w:p w14:paraId="14FACD89" w14:textId="7A5F9A2B" w:rsidR="002E3C04" w:rsidRPr="002E3C04" w:rsidRDefault="002E3C04" w:rsidP="002E3C0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Estimate monthly income and expenses.</w:t>
      </w:r>
    </w:p>
    <w:p w14:paraId="74ABD031" w14:textId="37058AD2" w:rsidR="002E3C04" w:rsidRPr="002E3C04" w:rsidRDefault="002E3C04" w:rsidP="002E3C0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Allocate funds for essential expenses (e.g., housing, utilities, groceries) and discretionary spending (e.g., entertainment, dining out).</w:t>
      </w:r>
    </w:p>
    <w:p w14:paraId="7E5ED651" w14:textId="4B5CBD5E" w:rsidR="002E3C04" w:rsidRPr="002E3C04" w:rsidRDefault="002E3C04" w:rsidP="002E3C0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Identify areas for potential cost-cutting or increased savings.</w:t>
      </w:r>
    </w:p>
    <w:p w14:paraId="1479B469" w14:textId="5BC1F4BD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4. Emergency Fund:</w:t>
      </w:r>
    </w:p>
    <w:p w14:paraId="1C0AE588" w14:textId="267E20AE" w:rsidR="002E3C04" w:rsidRPr="002E3C04" w:rsidRDefault="002E3C04" w:rsidP="002E3C0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Establish an emergency fund to cover unexpected expenses.</w:t>
      </w:r>
    </w:p>
    <w:p w14:paraId="69144D86" w14:textId="7A4A1B41" w:rsidR="002E3C04" w:rsidRPr="002E3C04" w:rsidRDefault="002E3C04" w:rsidP="002E3C0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Aim for 3 to 6 months' worth of living expenses in a readily accessible savings account.</w:t>
      </w:r>
    </w:p>
    <w:p w14:paraId="4AEEF395" w14:textId="0F20BC0E" w:rsidR="002E3C04" w:rsidRPr="002E3C04" w:rsidRDefault="002E3C04" w:rsidP="002E3C0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Contribute regularly to the emergency fund until the target amount is reached.</w:t>
      </w:r>
    </w:p>
    <w:p w14:paraId="3BD91DB2" w14:textId="60D26973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5. Debt Management:</w:t>
      </w:r>
    </w:p>
    <w:p w14:paraId="135519D9" w14:textId="7567444F" w:rsidR="002E3C04" w:rsidRPr="002E3C04" w:rsidRDefault="002E3C04" w:rsidP="002E3C0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List all outstanding debts, including credit cards, loans, and mortgages.</w:t>
      </w:r>
    </w:p>
    <w:p w14:paraId="42CD47B0" w14:textId="1D50FBEE" w:rsidR="002E3C04" w:rsidRPr="002E3C04" w:rsidRDefault="002E3C04" w:rsidP="002E3C0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Develop a plan to pay off high-interest debt first.</w:t>
      </w:r>
    </w:p>
    <w:p w14:paraId="58440B12" w14:textId="2768F33A" w:rsidR="002E3C04" w:rsidRPr="002E3C04" w:rsidRDefault="002E3C04" w:rsidP="002E3C0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Consider debt consolidation or refinancing options to lower interest rates.</w:t>
      </w:r>
    </w:p>
    <w:p w14:paraId="7D56F6EF" w14:textId="092B8C6D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6. Retirement Planning:</w:t>
      </w:r>
    </w:p>
    <w:p w14:paraId="0C4C1C86" w14:textId="13FF0DA3" w:rsidR="002E3C04" w:rsidRPr="002E3C04" w:rsidRDefault="002E3C04" w:rsidP="002E3C0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Estimate retirement expenses and desired retirement age.</w:t>
      </w:r>
    </w:p>
    <w:p w14:paraId="5EEEF128" w14:textId="1E2BE493" w:rsidR="002E3C04" w:rsidRPr="002E3C04" w:rsidRDefault="002E3C04" w:rsidP="002E3C0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Contribute to retirement accounts such as 401(k), IRA, or Roth IRA.</w:t>
      </w:r>
    </w:p>
    <w:p w14:paraId="0FA67961" w14:textId="0998222A" w:rsidR="002E3C04" w:rsidRPr="002E3C04" w:rsidRDefault="002E3C04" w:rsidP="002E3C0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Take advantage of employer-sponsored retirement plans and matching contributions.</w:t>
      </w:r>
    </w:p>
    <w:p w14:paraId="78A2B845" w14:textId="2FC6F713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7. Investment Strategy:</w:t>
      </w:r>
    </w:p>
    <w:p w14:paraId="15841499" w14:textId="05FB4219" w:rsidR="002E3C04" w:rsidRPr="002E3C04" w:rsidRDefault="002E3C04" w:rsidP="002E3C0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Determine investment goals, risk tolerance, and time horizon.</w:t>
      </w:r>
    </w:p>
    <w:p w14:paraId="0716F565" w14:textId="19F6F2F5" w:rsidR="002E3C04" w:rsidRPr="002E3C04" w:rsidRDefault="002E3C04" w:rsidP="002E3C0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Research investment options, including stocks, bonds, mutual funds, and real estate.</w:t>
      </w:r>
    </w:p>
    <w:p w14:paraId="16D0E5EE" w14:textId="2C1B2447" w:rsidR="002E3C04" w:rsidRPr="002E3C04" w:rsidRDefault="002E3C04" w:rsidP="002E3C0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Develop a diversified investment portfolio aligned with your objectives and risk profile.</w:t>
      </w:r>
    </w:p>
    <w:p w14:paraId="2AECB919" w14:textId="3C433598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8. Insurance Coverage:</w:t>
      </w:r>
    </w:p>
    <w:p w14:paraId="5685BF62" w14:textId="337F4621" w:rsidR="002E3C04" w:rsidRPr="002E3C04" w:rsidRDefault="002E3C04" w:rsidP="002E3C0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lastRenderedPageBreak/>
        <w:t>Review existing insurance policies, including health, life, auto, and homeowners/</w:t>
      </w:r>
      <w:proofErr w:type="gramStart"/>
      <w:r w:rsidRPr="002E3C04">
        <w:rPr>
          <w:rFonts w:ascii="Calibri" w:hAnsi="Calibri" w:cs="Calibri"/>
          <w:sz w:val="22"/>
          <w:szCs w:val="22"/>
        </w:rPr>
        <w:t>renters</w:t>
      </w:r>
      <w:proofErr w:type="gramEnd"/>
      <w:r w:rsidRPr="002E3C04">
        <w:rPr>
          <w:rFonts w:ascii="Calibri" w:hAnsi="Calibri" w:cs="Calibri"/>
          <w:sz w:val="22"/>
          <w:szCs w:val="22"/>
        </w:rPr>
        <w:t xml:space="preserve"> insurance.</w:t>
      </w:r>
    </w:p>
    <w:p w14:paraId="640C017E" w14:textId="55BCD400" w:rsidR="002E3C04" w:rsidRPr="002E3C04" w:rsidRDefault="002E3C04" w:rsidP="002E3C0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Ensure adequate coverage to protect against risks and liabilities.</w:t>
      </w:r>
    </w:p>
    <w:p w14:paraId="3BA23862" w14:textId="59782000" w:rsidR="002E3C04" w:rsidRPr="002E3C04" w:rsidRDefault="002E3C04" w:rsidP="002E3C0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Consider additional insurance options, such as disability or long-term care insurance.</w:t>
      </w:r>
    </w:p>
    <w:p w14:paraId="67082AC8" w14:textId="67248FD7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9. Tax Planning:</w:t>
      </w:r>
    </w:p>
    <w:p w14:paraId="3F5E34A4" w14:textId="28EEE336" w:rsidR="002E3C04" w:rsidRPr="002E3C04" w:rsidRDefault="002E3C04" w:rsidP="002E3C0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Understand tax implications of income, investments, and retirement accounts.</w:t>
      </w:r>
    </w:p>
    <w:p w14:paraId="1C164655" w14:textId="1B2BA75A" w:rsidR="002E3C04" w:rsidRPr="002E3C04" w:rsidRDefault="002E3C04" w:rsidP="002E3C0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Take advantage of tax-deferred or tax-advantaged investment opportunities.</w:t>
      </w:r>
    </w:p>
    <w:p w14:paraId="1D94DAB0" w14:textId="7AC4E705" w:rsidR="002E3C04" w:rsidRPr="002E3C04" w:rsidRDefault="002E3C04" w:rsidP="002E3C0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Maximize deductions and credits to minimize tax liability.</w:t>
      </w:r>
    </w:p>
    <w:p w14:paraId="094B0CAF" w14:textId="1A45E429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10. Estate Planning:</w:t>
      </w:r>
    </w:p>
    <w:p w14:paraId="1F325172" w14:textId="7FF04939" w:rsidR="002E3C04" w:rsidRPr="002E3C04" w:rsidRDefault="002E3C04" w:rsidP="002E3C0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Create or update essential estate planning documents, including wills, trusts, and powers of attorney.</w:t>
      </w:r>
    </w:p>
    <w:p w14:paraId="686B3AE8" w14:textId="2E822DCB" w:rsidR="002E3C04" w:rsidRPr="002E3C04" w:rsidRDefault="002E3C04" w:rsidP="002E3C0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Designate beneficiaries for retirement accounts, life insurance policies, and other assets.</w:t>
      </w:r>
    </w:p>
    <w:p w14:paraId="74BFD4D5" w14:textId="11B02543" w:rsidR="002E3C04" w:rsidRPr="002E3C04" w:rsidRDefault="002E3C04" w:rsidP="002E3C0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Review and update estate plans periodically to reflect changes in circumstances or preferences.</w:t>
      </w:r>
    </w:p>
    <w:p w14:paraId="1A4466A4" w14:textId="212E27BA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11. Regular Review and Adjustment:</w:t>
      </w:r>
    </w:p>
    <w:p w14:paraId="4D2267A3" w14:textId="5BE2E047" w:rsidR="002E3C04" w:rsidRPr="002E3C04" w:rsidRDefault="002E3C04" w:rsidP="002E3C0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Monitor progress towards financial goals regularly.</w:t>
      </w:r>
    </w:p>
    <w:p w14:paraId="3BEEABAF" w14:textId="6145808D" w:rsidR="002E3C04" w:rsidRPr="002E3C04" w:rsidRDefault="002E3C04" w:rsidP="002E3C0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Review and adjust the budget, investment portfolio, and financial plans as needed.</w:t>
      </w:r>
    </w:p>
    <w:p w14:paraId="4E3D3FC0" w14:textId="1915DD04" w:rsidR="002E3C04" w:rsidRPr="002E3C04" w:rsidRDefault="002E3C04" w:rsidP="002E3C0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 xml:space="preserve">Stay informed about changes in financial markets, tax laws, and regulations that may </w:t>
      </w:r>
      <w:proofErr w:type="gramStart"/>
      <w:r w:rsidRPr="002E3C04">
        <w:rPr>
          <w:rFonts w:ascii="Calibri" w:hAnsi="Calibri" w:cs="Calibri"/>
          <w:sz w:val="22"/>
          <w:szCs w:val="22"/>
        </w:rPr>
        <w:t>impact</w:t>
      </w:r>
      <w:proofErr w:type="gramEnd"/>
      <w:r w:rsidRPr="002E3C04">
        <w:rPr>
          <w:rFonts w:ascii="Calibri" w:hAnsi="Calibri" w:cs="Calibri"/>
          <w:sz w:val="22"/>
          <w:szCs w:val="22"/>
        </w:rPr>
        <w:t xml:space="preserve"> your financial situation.</w:t>
      </w:r>
    </w:p>
    <w:p w14:paraId="4E2504A3" w14:textId="0E162808" w:rsidR="002E3C04" w:rsidRPr="002E3C04" w:rsidRDefault="002E3C04" w:rsidP="002E3C04">
      <w:p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12. Seek Professional Advice:</w:t>
      </w:r>
    </w:p>
    <w:p w14:paraId="7D2FCBC2" w14:textId="0B240F3F" w:rsidR="002E3C04" w:rsidRPr="002E3C04" w:rsidRDefault="002E3C04" w:rsidP="002E3C04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Consult with financial advisors, accountants, or estate planning attorneys for personalized guidance.</w:t>
      </w:r>
    </w:p>
    <w:p w14:paraId="2DA8DCEB" w14:textId="5181BB45" w:rsidR="002E3C04" w:rsidRPr="002E3C04" w:rsidRDefault="002E3C04" w:rsidP="002E3C04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Consider professional assistance for complex financial matters or investment decisions.</w:t>
      </w:r>
    </w:p>
    <w:p w14:paraId="3C873103" w14:textId="73135AD0" w:rsidR="00BD4BD9" w:rsidRPr="002E3C04" w:rsidRDefault="002E3C04" w:rsidP="002E3C04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2E3C04">
        <w:rPr>
          <w:rFonts w:ascii="Calibri" w:hAnsi="Calibri" w:cs="Calibri"/>
          <w:sz w:val="22"/>
          <w:szCs w:val="22"/>
        </w:rPr>
        <w:t>Stay informed about financial education resources and workshops to enhance financial literacy.</w:t>
      </w:r>
    </w:p>
    <w:sectPr w:rsidR="00BD4BD9" w:rsidRPr="002E3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5C79C4"/>
    <w:multiLevelType w:val="hybridMultilevel"/>
    <w:tmpl w:val="4F0E56D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0080D"/>
    <w:multiLevelType w:val="hybridMultilevel"/>
    <w:tmpl w:val="13806EF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05944"/>
    <w:multiLevelType w:val="hybridMultilevel"/>
    <w:tmpl w:val="B7FE33D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230CD"/>
    <w:multiLevelType w:val="hybridMultilevel"/>
    <w:tmpl w:val="B5E0E53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63AEF"/>
    <w:multiLevelType w:val="hybridMultilevel"/>
    <w:tmpl w:val="2C78402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153A1"/>
    <w:multiLevelType w:val="hybridMultilevel"/>
    <w:tmpl w:val="218405C0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159B2"/>
    <w:multiLevelType w:val="hybridMultilevel"/>
    <w:tmpl w:val="96C69C6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25EFF"/>
    <w:multiLevelType w:val="hybridMultilevel"/>
    <w:tmpl w:val="6038CBE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62DCF"/>
    <w:multiLevelType w:val="hybridMultilevel"/>
    <w:tmpl w:val="0E6466F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D10AD2"/>
    <w:multiLevelType w:val="hybridMultilevel"/>
    <w:tmpl w:val="94DE6E0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CD46A5"/>
    <w:multiLevelType w:val="hybridMultilevel"/>
    <w:tmpl w:val="D668EA3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3F674E"/>
    <w:multiLevelType w:val="hybridMultilevel"/>
    <w:tmpl w:val="CC9C075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944511">
    <w:abstractNumId w:val="4"/>
  </w:num>
  <w:num w:numId="2" w16cid:durableId="491600681">
    <w:abstractNumId w:val="8"/>
  </w:num>
  <w:num w:numId="3" w16cid:durableId="1827085043">
    <w:abstractNumId w:val="0"/>
  </w:num>
  <w:num w:numId="4" w16cid:durableId="659115897">
    <w:abstractNumId w:val="2"/>
  </w:num>
  <w:num w:numId="5" w16cid:durableId="1641576155">
    <w:abstractNumId w:val="11"/>
  </w:num>
  <w:num w:numId="6" w16cid:durableId="1609393322">
    <w:abstractNumId w:val="6"/>
  </w:num>
  <w:num w:numId="7" w16cid:durableId="665325334">
    <w:abstractNumId w:val="9"/>
  </w:num>
  <w:num w:numId="8" w16cid:durableId="1211501849">
    <w:abstractNumId w:val="3"/>
  </w:num>
  <w:num w:numId="9" w16cid:durableId="1081679013">
    <w:abstractNumId w:val="5"/>
  </w:num>
  <w:num w:numId="10" w16cid:durableId="1414475572">
    <w:abstractNumId w:val="1"/>
  </w:num>
  <w:num w:numId="11" w16cid:durableId="1051924622">
    <w:abstractNumId w:val="7"/>
  </w:num>
  <w:num w:numId="12" w16cid:durableId="20775094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C04"/>
    <w:rsid w:val="002E3C04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92367"/>
  <w15:chartTrackingRefBased/>
  <w15:docId w15:val="{D7826046-75B6-4B96-B5D3-A8306E591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3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3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3C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3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3C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3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3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3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3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3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3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3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3C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3C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3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3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3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3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3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3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3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3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3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3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3C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3C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3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3C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3C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2024-05-07T16:05:00Z</dcterms:created>
  <dcterms:modified xsi:type="dcterms:W3CDTF">2024-05-07T16:07:00Z</dcterms:modified>
</cp:coreProperties>
</file>