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2592DD" w14:textId="6114196D" w:rsidR="009F0750" w:rsidRPr="009F0750" w:rsidRDefault="009F0750" w:rsidP="009F0750">
      <w:pPr>
        <w:rPr>
          <w:b/>
          <w:bCs/>
        </w:rPr>
      </w:pPr>
      <w:r w:rsidRPr="009F0750">
        <w:rPr>
          <w:b/>
          <w:bCs/>
        </w:rPr>
        <w:t>Financing Options for Funding Growth Initiatives</w:t>
      </w:r>
    </w:p>
    <w:p w14:paraId="097FEC40" w14:textId="77777777" w:rsidR="009F0750" w:rsidRDefault="009F0750" w:rsidP="009F0750"/>
    <w:p w14:paraId="0B96FD10" w14:textId="77777777" w:rsidR="009F0750" w:rsidRDefault="009F0750" w:rsidP="009F0750">
      <w:r>
        <w:t>Equity Financing:</w:t>
      </w:r>
    </w:p>
    <w:p w14:paraId="3A770FED" w14:textId="77777777" w:rsidR="009F0750" w:rsidRDefault="009F0750" w:rsidP="009F0750">
      <w:pPr>
        <w:pStyle w:val="ListParagraph"/>
        <w:numPr>
          <w:ilvl w:val="0"/>
          <w:numId w:val="1"/>
        </w:numPr>
      </w:pPr>
      <w:r>
        <w:t>Venture capital: Funding from investors in exchange for equity ownership in the company, typically used by startups and high-growth companies.</w:t>
      </w:r>
    </w:p>
    <w:p w14:paraId="04AACB05" w14:textId="77777777" w:rsidR="009F0750" w:rsidRDefault="009F0750" w:rsidP="009F0750">
      <w:pPr>
        <w:pStyle w:val="ListParagraph"/>
        <w:numPr>
          <w:ilvl w:val="0"/>
          <w:numId w:val="1"/>
        </w:numPr>
      </w:pPr>
      <w:r>
        <w:t>Angel investors: Individual investors who provide capital to early-stage businesses in exchange for ownership equity or convertible debt.</w:t>
      </w:r>
    </w:p>
    <w:p w14:paraId="273B4314" w14:textId="77777777" w:rsidR="009F0750" w:rsidRDefault="009F0750" w:rsidP="009F0750">
      <w:pPr>
        <w:pStyle w:val="ListParagraph"/>
        <w:numPr>
          <w:ilvl w:val="0"/>
          <w:numId w:val="1"/>
        </w:numPr>
      </w:pPr>
      <w:r>
        <w:t>Private equity: Investment funds that acquire ownership stakes in established companies with the aim of driving growth and value creation.</w:t>
      </w:r>
    </w:p>
    <w:p w14:paraId="27891BF3" w14:textId="77777777" w:rsidR="009F0750" w:rsidRDefault="009F0750" w:rsidP="009F0750">
      <w:r>
        <w:t>Debt Financing:</w:t>
      </w:r>
    </w:p>
    <w:p w14:paraId="52021045" w14:textId="77777777" w:rsidR="009F0750" w:rsidRDefault="009F0750" w:rsidP="009F0750">
      <w:pPr>
        <w:pStyle w:val="ListParagraph"/>
        <w:numPr>
          <w:ilvl w:val="0"/>
          <w:numId w:val="2"/>
        </w:numPr>
      </w:pPr>
      <w:r>
        <w:t>Bank loans: Traditional loans from banks or financial institutions, typically secured by collateral and repaid with interest over a specified period.</w:t>
      </w:r>
    </w:p>
    <w:p w14:paraId="3436FC7C" w14:textId="77777777" w:rsidR="009F0750" w:rsidRDefault="009F0750" w:rsidP="009F0750">
      <w:pPr>
        <w:pStyle w:val="ListParagraph"/>
        <w:numPr>
          <w:ilvl w:val="0"/>
          <w:numId w:val="2"/>
        </w:numPr>
      </w:pPr>
      <w:r>
        <w:t>Lines of credit: Revolving credit facilities that provide businesses with access to funds up to a predetermined credit limit, often used for short-term financing needs.</w:t>
      </w:r>
    </w:p>
    <w:p w14:paraId="3C80FD95" w14:textId="77777777" w:rsidR="009F0750" w:rsidRDefault="009F0750" w:rsidP="009F0750">
      <w:pPr>
        <w:pStyle w:val="ListParagraph"/>
        <w:numPr>
          <w:ilvl w:val="0"/>
          <w:numId w:val="2"/>
        </w:numPr>
      </w:pPr>
      <w:r>
        <w:t>Term loans: Fixed-term loans with predetermined repayment schedules, used for financing long-term growth initiatives such as expansions or acquisitions.</w:t>
      </w:r>
    </w:p>
    <w:p w14:paraId="3B8D237B" w14:textId="77777777" w:rsidR="009F0750" w:rsidRDefault="009F0750" w:rsidP="009F0750">
      <w:r>
        <w:t>Alternative Financing:</w:t>
      </w:r>
    </w:p>
    <w:p w14:paraId="3097042B" w14:textId="77777777" w:rsidR="009F0750" w:rsidRDefault="009F0750" w:rsidP="009F0750">
      <w:pPr>
        <w:pStyle w:val="ListParagraph"/>
        <w:numPr>
          <w:ilvl w:val="0"/>
          <w:numId w:val="3"/>
        </w:numPr>
      </w:pPr>
      <w:r>
        <w:t xml:space="preserve">Crowdfunding: Online platforms that allow businesses to raise capital from </w:t>
      </w:r>
      <w:proofErr w:type="gramStart"/>
      <w:r>
        <w:t>a large number of</w:t>
      </w:r>
      <w:proofErr w:type="gramEnd"/>
      <w:r>
        <w:t xml:space="preserve"> individual investors or backers, often in exchange for rewards, equity, or debt.</w:t>
      </w:r>
    </w:p>
    <w:p w14:paraId="2C87C156" w14:textId="77777777" w:rsidR="009F0750" w:rsidRDefault="009F0750" w:rsidP="009F0750">
      <w:pPr>
        <w:pStyle w:val="ListParagraph"/>
        <w:numPr>
          <w:ilvl w:val="0"/>
          <w:numId w:val="3"/>
        </w:numPr>
      </w:pPr>
      <w:r>
        <w:t>Peer-to-peer lending: Platforms that connect borrowers directly with individual lenders, bypassing traditional financial institutions and offering competitive interest rates.</w:t>
      </w:r>
    </w:p>
    <w:p w14:paraId="6F10C04E" w14:textId="77777777" w:rsidR="009F0750" w:rsidRDefault="009F0750" w:rsidP="009F0750">
      <w:pPr>
        <w:pStyle w:val="ListParagraph"/>
        <w:numPr>
          <w:ilvl w:val="0"/>
          <w:numId w:val="3"/>
        </w:numPr>
      </w:pPr>
      <w:r>
        <w:t>Revenue-based financing: Financing arrangements where businesses repay investors or lenders with a percentage of future revenue, typically used by subscription-based or recurring revenue businesses.</w:t>
      </w:r>
    </w:p>
    <w:p w14:paraId="70AE55C9" w14:textId="77777777" w:rsidR="009F0750" w:rsidRDefault="009F0750" w:rsidP="009F0750">
      <w:r>
        <w:t>Government Grants and Subsidies:</w:t>
      </w:r>
    </w:p>
    <w:p w14:paraId="6B1DFE1F" w14:textId="77777777" w:rsidR="009F0750" w:rsidRDefault="009F0750" w:rsidP="009F0750">
      <w:pPr>
        <w:pStyle w:val="ListParagraph"/>
        <w:numPr>
          <w:ilvl w:val="0"/>
          <w:numId w:val="4"/>
        </w:numPr>
      </w:pPr>
      <w:r>
        <w:t>Research and development (R&amp;D) grants: Funding programs offered by governments to support innovation and technology development initiatives.</w:t>
      </w:r>
    </w:p>
    <w:p w14:paraId="78AAE012" w14:textId="77777777" w:rsidR="009F0750" w:rsidRDefault="009F0750" w:rsidP="009F0750">
      <w:pPr>
        <w:pStyle w:val="ListParagraph"/>
        <w:numPr>
          <w:ilvl w:val="0"/>
          <w:numId w:val="4"/>
        </w:numPr>
      </w:pPr>
      <w:r>
        <w:t>Export assistance programs: Grants or subsidies aimed at helping businesses expand into international markets and boost exports.</w:t>
      </w:r>
    </w:p>
    <w:p w14:paraId="4E6319A2" w14:textId="77777777" w:rsidR="009F0750" w:rsidRDefault="009F0750" w:rsidP="009F0750">
      <w:pPr>
        <w:pStyle w:val="ListParagraph"/>
        <w:numPr>
          <w:ilvl w:val="0"/>
          <w:numId w:val="4"/>
        </w:numPr>
      </w:pPr>
      <w:r>
        <w:lastRenderedPageBreak/>
        <w:t>Industry-specific incentives: Grants, tax credits, or subsidies available to businesses operating in specific industries or sectors, such as renewable energy or manufacturing.</w:t>
      </w:r>
    </w:p>
    <w:p w14:paraId="4ADB48DF" w14:textId="77777777" w:rsidR="009F0750" w:rsidRDefault="009F0750" w:rsidP="009F0750">
      <w:r>
        <w:t>Strategic Partnerships and Joint Ventures:</w:t>
      </w:r>
    </w:p>
    <w:p w14:paraId="598777DD" w14:textId="77777777" w:rsidR="009F0750" w:rsidRDefault="009F0750" w:rsidP="009F0750">
      <w:pPr>
        <w:pStyle w:val="ListParagraph"/>
        <w:numPr>
          <w:ilvl w:val="0"/>
          <w:numId w:val="5"/>
        </w:numPr>
      </w:pPr>
      <w:r>
        <w:t>Strategic alliances: Collaborations with other businesses or organizations that provide access to resources, expertise, or distribution channels, often involving shared costs and risks.</w:t>
      </w:r>
    </w:p>
    <w:p w14:paraId="3D0E45DB" w14:textId="77777777" w:rsidR="009F0750" w:rsidRDefault="009F0750" w:rsidP="009F0750">
      <w:pPr>
        <w:pStyle w:val="ListParagraph"/>
        <w:numPr>
          <w:ilvl w:val="0"/>
          <w:numId w:val="5"/>
        </w:numPr>
      </w:pPr>
      <w:r>
        <w:t>Joint ventures: Partnerships between two or more businesses to pursue a specific project or opportunity together, combining resources and capabilities to achieve mutual goals.</w:t>
      </w:r>
    </w:p>
    <w:p w14:paraId="679AC3F7" w14:textId="77777777" w:rsidR="009F0750" w:rsidRDefault="009F0750" w:rsidP="009F0750">
      <w:r>
        <w:t>Bootstrapping and Self-Financing:</w:t>
      </w:r>
    </w:p>
    <w:p w14:paraId="375CB9AA" w14:textId="77777777" w:rsidR="009F0750" w:rsidRDefault="009F0750" w:rsidP="009F0750">
      <w:pPr>
        <w:pStyle w:val="ListParagraph"/>
        <w:numPr>
          <w:ilvl w:val="0"/>
          <w:numId w:val="6"/>
        </w:numPr>
      </w:pPr>
      <w:r>
        <w:t>Use of personal savings: Investing personal funds or savings into the business to finance growth initiatives, often used by founders or entrepreneurs in the early stages.</w:t>
      </w:r>
    </w:p>
    <w:p w14:paraId="7B4B8DEA" w14:textId="77777777" w:rsidR="009F0750" w:rsidRDefault="009F0750" w:rsidP="009F0750">
      <w:pPr>
        <w:pStyle w:val="ListParagraph"/>
        <w:numPr>
          <w:ilvl w:val="0"/>
          <w:numId w:val="6"/>
        </w:numPr>
      </w:pPr>
      <w:r>
        <w:t>Revenue reinvestment: Reinvesting profits generated by the business back into growth initiatives, such as product development, marketing, or expansion efforts.</w:t>
      </w:r>
    </w:p>
    <w:p w14:paraId="1C903E13" w14:textId="77777777" w:rsidR="009F0750" w:rsidRDefault="009F0750" w:rsidP="009F0750">
      <w:r>
        <w:t>Strategic M&amp;A and Investment Partnerships:</w:t>
      </w:r>
    </w:p>
    <w:p w14:paraId="64AA2050" w14:textId="77777777" w:rsidR="009F0750" w:rsidRDefault="009F0750" w:rsidP="009F0750">
      <w:pPr>
        <w:pStyle w:val="ListParagraph"/>
        <w:numPr>
          <w:ilvl w:val="0"/>
          <w:numId w:val="7"/>
        </w:numPr>
      </w:pPr>
      <w:r>
        <w:t>Merger and acquisition (M&amp;A): Acquiring or merging with other companies to achieve growth objectives, expand market reach, or diversify product offerings.</w:t>
      </w:r>
    </w:p>
    <w:p w14:paraId="6DA68CDA" w14:textId="77777777" w:rsidR="009F0750" w:rsidRDefault="009F0750" w:rsidP="009F0750">
      <w:pPr>
        <w:pStyle w:val="ListParagraph"/>
        <w:numPr>
          <w:ilvl w:val="0"/>
          <w:numId w:val="7"/>
        </w:numPr>
      </w:pPr>
      <w:r>
        <w:t>Strategic investments: Partnering with strategic investors or corporate partners who provide capital, industry expertise, or access to new markets in exchange for equity or strategic alignment.</w:t>
      </w:r>
    </w:p>
    <w:p w14:paraId="297687B3" w14:textId="77777777" w:rsidR="009F0750" w:rsidRDefault="009F0750" w:rsidP="009F0750">
      <w:r>
        <w:t>Convertible Debt and Hybrid Financing:</w:t>
      </w:r>
    </w:p>
    <w:p w14:paraId="4340A549" w14:textId="77777777" w:rsidR="009F0750" w:rsidRDefault="009F0750" w:rsidP="009F0750">
      <w:pPr>
        <w:pStyle w:val="ListParagraph"/>
        <w:numPr>
          <w:ilvl w:val="0"/>
          <w:numId w:val="8"/>
        </w:numPr>
      </w:pPr>
      <w:r>
        <w:t>Convertible notes: Debt instruments that can be converted into equity at a future date, providing investors with the option to participate in future equity upside.</w:t>
      </w:r>
    </w:p>
    <w:p w14:paraId="4919D8B8" w14:textId="2211B165" w:rsidR="00BD4BD9" w:rsidRDefault="009F0750" w:rsidP="009F0750">
      <w:pPr>
        <w:pStyle w:val="ListParagraph"/>
        <w:numPr>
          <w:ilvl w:val="0"/>
          <w:numId w:val="8"/>
        </w:numPr>
      </w:pPr>
      <w:r>
        <w:t>Mezzanine financing: Intermediate financing between debt and equity, often used to bridge the gap between traditional debt financing and equity investment.</w:t>
      </w:r>
    </w:p>
    <w:sectPr w:rsidR="00BD4B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130C5D"/>
    <w:multiLevelType w:val="hybridMultilevel"/>
    <w:tmpl w:val="ED3E1A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7E35B0"/>
    <w:multiLevelType w:val="hybridMultilevel"/>
    <w:tmpl w:val="D3922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194096"/>
    <w:multiLevelType w:val="hybridMultilevel"/>
    <w:tmpl w:val="E116A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2D7168"/>
    <w:multiLevelType w:val="hybridMultilevel"/>
    <w:tmpl w:val="D3E6A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2562CC"/>
    <w:multiLevelType w:val="hybridMultilevel"/>
    <w:tmpl w:val="DADCE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3794C"/>
    <w:multiLevelType w:val="hybridMultilevel"/>
    <w:tmpl w:val="4FE46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FC121C"/>
    <w:multiLevelType w:val="hybridMultilevel"/>
    <w:tmpl w:val="C4E40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68456C"/>
    <w:multiLevelType w:val="hybridMultilevel"/>
    <w:tmpl w:val="03261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759496">
    <w:abstractNumId w:val="0"/>
  </w:num>
  <w:num w:numId="2" w16cid:durableId="1836139834">
    <w:abstractNumId w:val="7"/>
  </w:num>
  <w:num w:numId="3" w16cid:durableId="901864328">
    <w:abstractNumId w:val="2"/>
  </w:num>
  <w:num w:numId="4" w16cid:durableId="1993094550">
    <w:abstractNumId w:val="6"/>
  </w:num>
  <w:num w:numId="5" w16cid:durableId="802817132">
    <w:abstractNumId w:val="5"/>
  </w:num>
  <w:num w:numId="6" w16cid:durableId="105856474">
    <w:abstractNumId w:val="1"/>
  </w:num>
  <w:num w:numId="7" w16cid:durableId="1469662120">
    <w:abstractNumId w:val="3"/>
  </w:num>
  <w:num w:numId="8" w16cid:durableId="4203738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750"/>
    <w:rsid w:val="009F0750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997EC"/>
  <w15:chartTrackingRefBased/>
  <w15:docId w15:val="{D1CCC08E-1953-4719-9C0C-3F62399FA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0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0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07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07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0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0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0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0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07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07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07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07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07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07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07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07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07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0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0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0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0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0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07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07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07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07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07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07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529</Words>
  <Characters>3018</Characters>
  <Application>Microsoft Office Word</Application>
  <DocSecurity>0</DocSecurity>
  <Lines>25</Lines>
  <Paragraphs>7</Paragraphs>
  <ScaleCrop>false</ScaleCrop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2024-05-07T23:22:00Z</dcterms:created>
  <dcterms:modified xsi:type="dcterms:W3CDTF">2024-05-07T23:24:00Z</dcterms:modified>
</cp:coreProperties>
</file>