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13885F" w14:textId="4BBF3294" w:rsidR="00BD4BD9" w:rsidRPr="00F57DE3" w:rsidRDefault="00F57DE3">
      <w:pPr>
        <w:rPr>
          <w:rFonts w:ascii="Calibri" w:hAnsi="Calibri" w:cs="Calibri"/>
          <w:b/>
          <w:bCs/>
          <w:sz w:val="22"/>
          <w:szCs w:val="22"/>
        </w:rPr>
      </w:pPr>
      <w:r w:rsidRPr="00F57DE3">
        <w:rPr>
          <w:rFonts w:ascii="Calibri" w:hAnsi="Calibri" w:cs="Calibri"/>
          <w:b/>
          <w:bCs/>
          <w:sz w:val="22"/>
          <w:szCs w:val="22"/>
        </w:rPr>
        <w:t>Funding Options Guide</w:t>
      </w:r>
    </w:p>
    <w:p w14:paraId="4C4C112F" w14:textId="77777777" w:rsidR="00F57DE3" w:rsidRDefault="00F57DE3">
      <w:pPr>
        <w:rPr>
          <w:rFonts w:ascii="Calibri" w:hAnsi="Calibri" w:cs="Calibri"/>
          <w:sz w:val="22"/>
          <w:szCs w:val="22"/>
        </w:rPr>
      </w:pPr>
    </w:p>
    <w:p w14:paraId="00671141" w14:textId="6B332554"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t>Angel Investors:</w:t>
      </w:r>
    </w:p>
    <w:p w14:paraId="0D0DA9C8"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603715DA" w14:textId="77777777" w:rsidR="00F57DE3" w:rsidRPr="00F57DE3" w:rsidRDefault="00F57DE3" w:rsidP="00F57DE3">
      <w:pPr>
        <w:pStyle w:val="ListParagraph"/>
        <w:numPr>
          <w:ilvl w:val="0"/>
          <w:numId w:val="2"/>
        </w:numPr>
        <w:rPr>
          <w:rFonts w:ascii="Calibri" w:hAnsi="Calibri" w:cs="Calibri"/>
          <w:sz w:val="22"/>
          <w:szCs w:val="22"/>
        </w:rPr>
      </w:pPr>
      <w:r w:rsidRPr="00F57DE3">
        <w:rPr>
          <w:rFonts w:ascii="Calibri" w:hAnsi="Calibri" w:cs="Calibri"/>
          <w:sz w:val="22"/>
          <w:szCs w:val="22"/>
        </w:rPr>
        <w:t>Angel investors often provide not only capital but also mentorship and industry connections.</w:t>
      </w:r>
    </w:p>
    <w:p w14:paraId="3C4E3D41" w14:textId="77777777" w:rsidR="00F57DE3" w:rsidRPr="00F57DE3" w:rsidRDefault="00F57DE3" w:rsidP="00F57DE3">
      <w:pPr>
        <w:pStyle w:val="ListParagraph"/>
        <w:numPr>
          <w:ilvl w:val="0"/>
          <w:numId w:val="2"/>
        </w:numPr>
        <w:rPr>
          <w:rFonts w:ascii="Calibri" w:hAnsi="Calibri" w:cs="Calibri"/>
          <w:sz w:val="22"/>
          <w:szCs w:val="22"/>
        </w:rPr>
      </w:pPr>
      <w:r w:rsidRPr="00F57DE3">
        <w:rPr>
          <w:rFonts w:ascii="Calibri" w:hAnsi="Calibri" w:cs="Calibri"/>
          <w:sz w:val="22"/>
          <w:szCs w:val="22"/>
        </w:rPr>
        <w:t>They are more willing to invest in early-stage startups with high growth potential.</w:t>
      </w:r>
    </w:p>
    <w:p w14:paraId="2090B4D7"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6A7667DB" w14:textId="77777777" w:rsidR="00F57DE3" w:rsidRPr="00F57DE3" w:rsidRDefault="00F57DE3" w:rsidP="00F57DE3">
      <w:pPr>
        <w:pStyle w:val="ListParagraph"/>
        <w:numPr>
          <w:ilvl w:val="0"/>
          <w:numId w:val="3"/>
        </w:numPr>
        <w:rPr>
          <w:rFonts w:ascii="Calibri" w:hAnsi="Calibri" w:cs="Calibri"/>
          <w:sz w:val="22"/>
          <w:szCs w:val="22"/>
        </w:rPr>
      </w:pPr>
      <w:r w:rsidRPr="00F57DE3">
        <w:rPr>
          <w:rFonts w:ascii="Calibri" w:hAnsi="Calibri" w:cs="Calibri"/>
          <w:sz w:val="22"/>
          <w:szCs w:val="22"/>
        </w:rPr>
        <w:t>Angel investors typically require a significant equity stake in the company.</w:t>
      </w:r>
    </w:p>
    <w:p w14:paraId="5B7B2EE6" w14:textId="77777777" w:rsidR="00F57DE3" w:rsidRPr="00F57DE3" w:rsidRDefault="00F57DE3" w:rsidP="00F57DE3">
      <w:pPr>
        <w:pStyle w:val="ListParagraph"/>
        <w:numPr>
          <w:ilvl w:val="0"/>
          <w:numId w:val="3"/>
        </w:numPr>
        <w:rPr>
          <w:rFonts w:ascii="Calibri" w:hAnsi="Calibri" w:cs="Calibri"/>
          <w:sz w:val="22"/>
          <w:szCs w:val="22"/>
        </w:rPr>
      </w:pPr>
      <w:r w:rsidRPr="00F57DE3">
        <w:rPr>
          <w:rFonts w:ascii="Calibri" w:hAnsi="Calibri" w:cs="Calibri"/>
          <w:sz w:val="22"/>
          <w:szCs w:val="22"/>
        </w:rPr>
        <w:t>They may have limited availability and may not provide ongoing support.</w:t>
      </w:r>
    </w:p>
    <w:p w14:paraId="1FC30E70"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190DB336" w14:textId="77777777" w:rsidR="00F57DE3" w:rsidRPr="00F57DE3" w:rsidRDefault="00F57DE3" w:rsidP="00F57DE3">
      <w:pPr>
        <w:pStyle w:val="ListParagraph"/>
        <w:numPr>
          <w:ilvl w:val="0"/>
          <w:numId w:val="4"/>
        </w:numPr>
        <w:rPr>
          <w:rFonts w:ascii="Calibri" w:hAnsi="Calibri" w:cs="Calibri"/>
          <w:sz w:val="22"/>
          <w:szCs w:val="22"/>
        </w:rPr>
      </w:pPr>
      <w:r w:rsidRPr="00F57DE3">
        <w:rPr>
          <w:rFonts w:ascii="Calibri" w:hAnsi="Calibri" w:cs="Calibri"/>
          <w:sz w:val="22"/>
          <w:szCs w:val="22"/>
        </w:rPr>
        <w:t>Startups with a scalable business model and strong growth potential.</w:t>
      </w:r>
    </w:p>
    <w:p w14:paraId="3DA0CDE6" w14:textId="77777777" w:rsidR="00F57DE3" w:rsidRDefault="00F57DE3" w:rsidP="00F57DE3">
      <w:pPr>
        <w:pStyle w:val="ListParagraph"/>
        <w:numPr>
          <w:ilvl w:val="0"/>
          <w:numId w:val="4"/>
        </w:numPr>
        <w:rPr>
          <w:rFonts w:ascii="Calibri" w:hAnsi="Calibri" w:cs="Calibri"/>
          <w:sz w:val="22"/>
          <w:szCs w:val="22"/>
        </w:rPr>
      </w:pPr>
      <w:r w:rsidRPr="00F57DE3">
        <w:rPr>
          <w:rFonts w:ascii="Calibri" w:hAnsi="Calibri" w:cs="Calibri"/>
          <w:sz w:val="22"/>
          <w:szCs w:val="22"/>
        </w:rPr>
        <w:t>Founders with a compelling pitch and a well-defined business plan.</w:t>
      </w:r>
    </w:p>
    <w:p w14:paraId="0B4C71C8" w14:textId="77777777" w:rsidR="00F57DE3" w:rsidRPr="00F57DE3" w:rsidRDefault="00F57DE3" w:rsidP="00F57DE3">
      <w:pPr>
        <w:rPr>
          <w:rFonts w:ascii="Calibri" w:hAnsi="Calibri" w:cs="Calibri"/>
          <w:sz w:val="22"/>
          <w:szCs w:val="22"/>
        </w:rPr>
      </w:pPr>
    </w:p>
    <w:p w14:paraId="5D07BBA2" w14:textId="23079454"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t>Venture Capital (VC):</w:t>
      </w:r>
    </w:p>
    <w:p w14:paraId="0CB60FD8"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3F8A8AB7" w14:textId="77777777" w:rsidR="00F57DE3" w:rsidRPr="00F57DE3" w:rsidRDefault="00F57DE3" w:rsidP="00F57DE3">
      <w:pPr>
        <w:pStyle w:val="ListParagraph"/>
        <w:numPr>
          <w:ilvl w:val="0"/>
          <w:numId w:val="5"/>
        </w:numPr>
        <w:rPr>
          <w:rFonts w:ascii="Calibri" w:hAnsi="Calibri" w:cs="Calibri"/>
          <w:sz w:val="22"/>
          <w:szCs w:val="22"/>
        </w:rPr>
      </w:pPr>
      <w:r w:rsidRPr="00F57DE3">
        <w:rPr>
          <w:rFonts w:ascii="Calibri" w:hAnsi="Calibri" w:cs="Calibri"/>
          <w:sz w:val="22"/>
          <w:szCs w:val="22"/>
        </w:rPr>
        <w:t>Venture capital firms can provide large sums of capital to fuel rapid growth.</w:t>
      </w:r>
    </w:p>
    <w:p w14:paraId="40F85FA1" w14:textId="77777777" w:rsidR="00F57DE3" w:rsidRPr="00F57DE3" w:rsidRDefault="00F57DE3" w:rsidP="00F57DE3">
      <w:pPr>
        <w:pStyle w:val="ListParagraph"/>
        <w:numPr>
          <w:ilvl w:val="0"/>
          <w:numId w:val="5"/>
        </w:numPr>
        <w:rPr>
          <w:rFonts w:ascii="Calibri" w:hAnsi="Calibri" w:cs="Calibri"/>
          <w:sz w:val="22"/>
          <w:szCs w:val="22"/>
        </w:rPr>
      </w:pPr>
      <w:r w:rsidRPr="00F57DE3">
        <w:rPr>
          <w:rFonts w:ascii="Calibri" w:hAnsi="Calibri" w:cs="Calibri"/>
          <w:sz w:val="22"/>
          <w:szCs w:val="22"/>
        </w:rPr>
        <w:t>They often bring valuable expertise, networks, and strategic guidance.</w:t>
      </w:r>
    </w:p>
    <w:p w14:paraId="13797277"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352903F1" w14:textId="77777777" w:rsidR="00F57DE3" w:rsidRPr="00F57DE3" w:rsidRDefault="00F57DE3" w:rsidP="00F57DE3">
      <w:pPr>
        <w:pStyle w:val="ListParagraph"/>
        <w:numPr>
          <w:ilvl w:val="0"/>
          <w:numId w:val="6"/>
        </w:numPr>
        <w:rPr>
          <w:rFonts w:ascii="Calibri" w:hAnsi="Calibri" w:cs="Calibri"/>
          <w:sz w:val="22"/>
          <w:szCs w:val="22"/>
        </w:rPr>
      </w:pPr>
      <w:r w:rsidRPr="00F57DE3">
        <w:rPr>
          <w:rFonts w:ascii="Calibri" w:hAnsi="Calibri" w:cs="Calibri"/>
          <w:sz w:val="22"/>
          <w:szCs w:val="22"/>
        </w:rPr>
        <w:t>Venture capitalists seek high returns and may push for aggressive growth strategies.</w:t>
      </w:r>
    </w:p>
    <w:p w14:paraId="0188FDAF" w14:textId="77777777" w:rsidR="00F57DE3" w:rsidRPr="00F57DE3" w:rsidRDefault="00F57DE3" w:rsidP="00F57DE3">
      <w:pPr>
        <w:pStyle w:val="ListParagraph"/>
        <w:numPr>
          <w:ilvl w:val="0"/>
          <w:numId w:val="6"/>
        </w:numPr>
        <w:rPr>
          <w:rFonts w:ascii="Calibri" w:hAnsi="Calibri" w:cs="Calibri"/>
          <w:sz w:val="22"/>
          <w:szCs w:val="22"/>
        </w:rPr>
      </w:pPr>
      <w:r w:rsidRPr="00F57DE3">
        <w:rPr>
          <w:rFonts w:ascii="Calibri" w:hAnsi="Calibri" w:cs="Calibri"/>
          <w:sz w:val="22"/>
          <w:szCs w:val="22"/>
        </w:rPr>
        <w:t>They typically require a significant equity stake and may have strict terms.</w:t>
      </w:r>
    </w:p>
    <w:p w14:paraId="7F78E0D6"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5B566FC5" w14:textId="77777777" w:rsidR="00F57DE3" w:rsidRPr="00F57DE3" w:rsidRDefault="00F57DE3" w:rsidP="00F57DE3">
      <w:pPr>
        <w:pStyle w:val="ListParagraph"/>
        <w:numPr>
          <w:ilvl w:val="0"/>
          <w:numId w:val="7"/>
        </w:numPr>
        <w:rPr>
          <w:rFonts w:ascii="Calibri" w:hAnsi="Calibri" w:cs="Calibri"/>
          <w:sz w:val="22"/>
          <w:szCs w:val="22"/>
        </w:rPr>
      </w:pPr>
      <w:r w:rsidRPr="00F57DE3">
        <w:rPr>
          <w:rFonts w:ascii="Calibri" w:hAnsi="Calibri" w:cs="Calibri"/>
          <w:sz w:val="22"/>
          <w:szCs w:val="22"/>
        </w:rPr>
        <w:t>High-growth startups in scalable industries with a clear path to profitability.</w:t>
      </w:r>
    </w:p>
    <w:p w14:paraId="1E0AD1E1" w14:textId="77777777" w:rsidR="00F57DE3" w:rsidRDefault="00F57DE3" w:rsidP="00F57DE3">
      <w:pPr>
        <w:pStyle w:val="ListParagraph"/>
        <w:numPr>
          <w:ilvl w:val="0"/>
          <w:numId w:val="7"/>
        </w:numPr>
        <w:rPr>
          <w:rFonts w:ascii="Calibri" w:hAnsi="Calibri" w:cs="Calibri"/>
          <w:sz w:val="22"/>
          <w:szCs w:val="22"/>
        </w:rPr>
      </w:pPr>
      <w:r w:rsidRPr="00F57DE3">
        <w:rPr>
          <w:rFonts w:ascii="Calibri" w:hAnsi="Calibri" w:cs="Calibri"/>
          <w:sz w:val="22"/>
          <w:szCs w:val="22"/>
        </w:rPr>
        <w:t>Founders with a strong track record, innovative ideas, and a scalable business model.</w:t>
      </w:r>
    </w:p>
    <w:p w14:paraId="50FF7D36" w14:textId="77777777" w:rsidR="00F57DE3" w:rsidRPr="00F57DE3" w:rsidRDefault="00F57DE3" w:rsidP="00F57DE3">
      <w:pPr>
        <w:rPr>
          <w:rFonts w:ascii="Calibri" w:hAnsi="Calibri" w:cs="Calibri"/>
          <w:sz w:val="22"/>
          <w:szCs w:val="22"/>
        </w:rPr>
      </w:pPr>
    </w:p>
    <w:p w14:paraId="20225B23" w14:textId="64B33159"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t>Loans:</w:t>
      </w:r>
    </w:p>
    <w:p w14:paraId="610F229B"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1CAF8CCC" w14:textId="77777777" w:rsidR="00F57DE3" w:rsidRPr="00F57DE3" w:rsidRDefault="00F57DE3" w:rsidP="00F57DE3">
      <w:pPr>
        <w:pStyle w:val="ListParagraph"/>
        <w:numPr>
          <w:ilvl w:val="0"/>
          <w:numId w:val="8"/>
        </w:numPr>
        <w:rPr>
          <w:rFonts w:ascii="Calibri" w:hAnsi="Calibri" w:cs="Calibri"/>
          <w:sz w:val="22"/>
          <w:szCs w:val="22"/>
        </w:rPr>
      </w:pPr>
      <w:r w:rsidRPr="00F57DE3">
        <w:rPr>
          <w:rFonts w:ascii="Calibri" w:hAnsi="Calibri" w:cs="Calibri"/>
          <w:sz w:val="22"/>
          <w:szCs w:val="22"/>
        </w:rPr>
        <w:t>Loans offer access to capital without giving up equity or ownership.</w:t>
      </w:r>
    </w:p>
    <w:p w14:paraId="15B92496" w14:textId="77777777" w:rsidR="00F57DE3" w:rsidRPr="00F57DE3" w:rsidRDefault="00F57DE3" w:rsidP="00F57DE3">
      <w:pPr>
        <w:pStyle w:val="ListParagraph"/>
        <w:numPr>
          <w:ilvl w:val="0"/>
          <w:numId w:val="8"/>
        </w:numPr>
        <w:rPr>
          <w:rFonts w:ascii="Calibri" w:hAnsi="Calibri" w:cs="Calibri"/>
          <w:sz w:val="22"/>
          <w:szCs w:val="22"/>
        </w:rPr>
      </w:pPr>
      <w:r w:rsidRPr="00F57DE3">
        <w:rPr>
          <w:rFonts w:ascii="Calibri" w:hAnsi="Calibri" w:cs="Calibri"/>
          <w:sz w:val="22"/>
          <w:szCs w:val="22"/>
        </w:rPr>
        <w:t>They can help establish a credit history and improve financial discipline.</w:t>
      </w:r>
    </w:p>
    <w:p w14:paraId="7ABD43FD"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49E63546" w14:textId="77777777" w:rsidR="00F57DE3" w:rsidRPr="00F57DE3" w:rsidRDefault="00F57DE3" w:rsidP="00F57DE3">
      <w:pPr>
        <w:pStyle w:val="ListParagraph"/>
        <w:numPr>
          <w:ilvl w:val="0"/>
          <w:numId w:val="9"/>
        </w:numPr>
        <w:rPr>
          <w:rFonts w:ascii="Calibri" w:hAnsi="Calibri" w:cs="Calibri"/>
          <w:sz w:val="22"/>
          <w:szCs w:val="22"/>
        </w:rPr>
      </w:pPr>
      <w:r w:rsidRPr="00F57DE3">
        <w:rPr>
          <w:rFonts w:ascii="Calibri" w:hAnsi="Calibri" w:cs="Calibri"/>
          <w:sz w:val="22"/>
          <w:szCs w:val="22"/>
        </w:rPr>
        <w:lastRenderedPageBreak/>
        <w:t>Loans require regular repayment, including interest, which can strain cash flow.</w:t>
      </w:r>
    </w:p>
    <w:p w14:paraId="1F969BB8" w14:textId="77777777" w:rsidR="00F57DE3" w:rsidRPr="00F57DE3" w:rsidRDefault="00F57DE3" w:rsidP="00F57DE3">
      <w:pPr>
        <w:pStyle w:val="ListParagraph"/>
        <w:numPr>
          <w:ilvl w:val="0"/>
          <w:numId w:val="9"/>
        </w:numPr>
        <w:rPr>
          <w:rFonts w:ascii="Calibri" w:hAnsi="Calibri" w:cs="Calibri"/>
          <w:sz w:val="22"/>
          <w:szCs w:val="22"/>
        </w:rPr>
      </w:pPr>
      <w:r w:rsidRPr="00F57DE3">
        <w:rPr>
          <w:rFonts w:ascii="Calibri" w:hAnsi="Calibri" w:cs="Calibri"/>
          <w:sz w:val="22"/>
          <w:szCs w:val="22"/>
        </w:rPr>
        <w:t>Approval may depend on the borrower's creditworthiness and collateral.</w:t>
      </w:r>
    </w:p>
    <w:p w14:paraId="6FE09AC9"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169F1306" w14:textId="77777777" w:rsidR="00F57DE3" w:rsidRPr="00F57DE3" w:rsidRDefault="00F57DE3" w:rsidP="00F57DE3">
      <w:pPr>
        <w:pStyle w:val="ListParagraph"/>
        <w:numPr>
          <w:ilvl w:val="0"/>
          <w:numId w:val="10"/>
        </w:numPr>
        <w:rPr>
          <w:rFonts w:ascii="Calibri" w:hAnsi="Calibri" w:cs="Calibri"/>
          <w:sz w:val="22"/>
          <w:szCs w:val="22"/>
        </w:rPr>
      </w:pPr>
      <w:r w:rsidRPr="00F57DE3">
        <w:rPr>
          <w:rFonts w:ascii="Calibri" w:hAnsi="Calibri" w:cs="Calibri"/>
          <w:sz w:val="22"/>
          <w:szCs w:val="22"/>
        </w:rPr>
        <w:t>Businesses with a steady revenue stream and positive cash flow.</w:t>
      </w:r>
    </w:p>
    <w:p w14:paraId="6FA98659" w14:textId="77777777" w:rsidR="00F57DE3" w:rsidRDefault="00F57DE3" w:rsidP="00F57DE3">
      <w:pPr>
        <w:pStyle w:val="ListParagraph"/>
        <w:numPr>
          <w:ilvl w:val="0"/>
          <w:numId w:val="10"/>
        </w:numPr>
        <w:rPr>
          <w:rFonts w:ascii="Calibri" w:hAnsi="Calibri" w:cs="Calibri"/>
          <w:sz w:val="22"/>
          <w:szCs w:val="22"/>
        </w:rPr>
      </w:pPr>
      <w:r w:rsidRPr="00F57DE3">
        <w:rPr>
          <w:rFonts w:ascii="Calibri" w:hAnsi="Calibri" w:cs="Calibri"/>
          <w:sz w:val="22"/>
          <w:szCs w:val="22"/>
        </w:rPr>
        <w:t>Strong credit history and collateral may be required for traditional bank loans.</w:t>
      </w:r>
    </w:p>
    <w:p w14:paraId="4563E29B" w14:textId="77777777" w:rsidR="00F57DE3" w:rsidRPr="00F57DE3" w:rsidRDefault="00F57DE3" w:rsidP="00F57DE3">
      <w:pPr>
        <w:rPr>
          <w:rFonts w:ascii="Calibri" w:hAnsi="Calibri" w:cs="Calibri"/>
          <w:sz w:val="22"/>
          <w:szCs w:val="22"/>
        </w:rPr>
      </w:pPr>
    </w:p>
    <w:p w14:paraId="5593F4E0" w14:textId="21A398A3"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t>Crowdfunding:</w:t>
      </w:r>
    </w:p>
    <w:p w14:paraId="2826089F"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56258E08" w14:textId="77777777" w:rsidR="00F57DE3" w:rsidRPr="00F57DE3" w:rsidRDefault="00F57DE3" w:rsidP="00F57DE3">
      <w:pPr>
        <w:pStyle w:val="ListParagraph"/>
        <w:numPr>
          <w:ilvl w:val="0"/>
          <w:numId w:val="11"/>
        </w:numPr>
        <w:rPr>
          <w:rFonts w:ascii="Calibri" w:hAnsi="Calibri" w:cs="Calibri"/>
          <w:sz w:val="22"/>
          <w:szCs w:val="22"/>
        </w:rPr>
      </w:pPr>
      <w:r w:rsidRPr="00F57DE3">
        <w:rPr>
          <w:rFonts w:ascii="Calibri" w:hAnsi="Calibri" w:cs="Calibri"/>
          <w:sz w:val="22"/>
          <w:szCs w:val="22"/>
        </w:rPr>
        <w:t>Crowdfunding platforms offer access to a large pool of potential investors.</w:t>
      </w:r>
    </w:p>
    <w:p w14:paraId="79C6B3AD" w14:textId="77777777" w:rsidR="00F57DE3" w:rsidRPr="00F57DE3" w:rsidRDefault="00F57DE3" w:rsidP="00F57DE3">
      <w:pPr>
        <w:pStyle w:val="ListParagraph"/>
        <w:numPr>
          <w:ilvl w:val="0"/>
          <w:numId w:val="11"/>
        </w:numPr>
        <w:rPr>
          <w:rFonts w:ascii="Calibri" w:hAnsi="Calibri" w:cs="Calibri"/>
          <w:sz w:val="22"/>
          <w:szCs w:val="22"/>
        </w:rPr>
      </w:pPr>
      <w:r w:rsidRPr="00F57DE3">
        <w:rPr>
          <w:rFonts w:ascii="Calibri" w:hAnsi="Calibri" w:cs="Calibri"/>
          <w:sz w:val="22"/>
          <w:szCs w:val="22"/>
        </w:rPr>
        <w:t>It can validate product-market fit and generate buzz and publicity for the business.</w:t>
      </w:r>
    </w:p>
    <w:p w14:paraId="56E7EDD4"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1A9BD322" w14:textId="77777777" w:rsidR="00F57DE3" w:rsidRPr="00F57DE3" w:rsidRDefault="00F57DE3" w:rsidP="00F57DE3">
      <w:pPr>
        <w:pStyle w:val="ListParagraph"/>
        <w:numPr>
          <w:ilvl w:val="0"/>
          <w:numId w:val="12"/>
        </w:numPr>
        <w:rPr>
          <w:rFonts w:ascii="Calibri" w:hAnsi="Calibri" w:cs="Calibri"/>
          <w:sz w:val="22"/>
          <w:szCs w:val="22"/>
        </w:rPr>
      </w:pPr>
      <w:r w:rsidRPr="00F57DE3">
        <w:rPr>
          <w:rFonts w:ascii="Calibri" w:hAnsi="Calibri" w:cs="Calibri"/>
          <w:sz w:val="22"/>
          <w:szCs w:val="22"/>
        </w:rPr>
        <w:t>Running a successful crowdfunding campaign requires significant effort and marketing.</w:t>
      </w:r>
    </w:p>
    <w:p w14:paraId="66FF6F27" w14:textId="77777777" w:rsidR="00F57DE3" w:rsidRPr="00F57DE3" w:rsidRDefault="00F57DE3" w:rsidP="00F57DE3">
      <w:pPr>
        <w:pStyle w:val="ListParagraph"/>
        <w:numPr>
          <w:ilvl w:val="0"/>
          <w:numId w:val="12"/>
        </w:numPr>
        <w:rPr>
          <w:rFonts w:ascii="Calibri" w:hAnsi="Calibri" w:cs="Calibri"/>
          <w:sz w:val="22"/>
          <w:szCs w:val="22"/>
        </w:rPr>
      </w:pPr>
      <w:r w:rsidRPr="00F57DE3">
        <w:rPr>
          <w:rFonts w:ascii="Calibri" w:hAnsi="Calibri" w:cs="Calibri"/>
          <w:sz w:val="22"/>
          <w:szCs w:val="22"/>
        </w:rPr>
        <w:t>There may be fees associated with crowdfunding platforms, and not all campaigns succeed.</w:t>
      </w:r>
    </w:p>
    <w:p w14:paraId="70582706"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00DDF4B0" w14:textId="77777777" w:rsidR="00F57DE3" w:rsidRPr="00F57DE3" w:rsidRDefault="00F57DE3" w:rsidP="00F57DE3">
      <w:pPr>
        <w:pStyle w:val="ListParagraph"/>
        <w:numPr>
          <w:ilvl w:val="0"/>
          <w:numId w:val="13"/>
        </w:numPr>
        <w:rPr>
          <w:rFonts w:ascii="Calibri" w:hAnsi="Calibri" w:cs="Calibri"/>
          <w:sz w:val="22"/>
          <w:szCs w:val="22"/>
        </w:rPr>
      </w:pPr>
      <w:r w:rsidRPr="00F57DE3">
        <w:rPr>
          <w:rFonts w:ascii="Calibri" w:hAnsi="Calibri" w:cs="Calibri"/>
          <w:sz w:val="22"/>
          <w:szCs w:val="22"/>
        </w:rPr>
        <w:t>Innovative products or ideas that resonate with a broad audience.</w:t>
      </w:r>
    </w:p>
    <w:p w14:paraId="5E00BFCE" w14:textId="77777777" w:rsidR="00F57DE3" w:rsidRDefault="00F57DE3" w:rsidP="00F57DE3">
      <w:pPr>
        <w:pStyle w:val="ListParagraph"/>
        <w:numPr>
          <w:ilvl w:val="0"/>
          <w:numId w:val="13"/>
        </w:numPr>
        <w:rPr>
          <w:rFonts w:ascii="Calibri" w:hAnsi="Calibri" w:cs="Calibri"/>
          <w:sz w:val="22"/>
          <w:szCs w:val="22"/>
        </w:rPr>
      </w:pPr>
      <w:r w:rsidRPr="00F57DE3">
        <w:rPr>
          <w:rFonts w:ascii="Calibri" w:hAnsi="Calibri" w:cs="Calibri"/>
          <w:sz w:val="22"/>
          <w:szCs w:val="22"/>
        </w:rPr>
        <w:t>A compelling story, clear value proposition, and well-executed campaign.</w:t>
      </w:r>
    </w:p>
    <w:p w14:paraId="171B41D0" w14:textId="77777777" w:rsidR="00F57DE3" w:rsidRPr="00F57DE3" w:rsidRDefault="00F57DE3" w:rsidP="00F57DE3">
      <w:pPr>
        <w:rPr>
          <w:rFonts w:ascii="Calibri" w:hAnsi="Calibri" w:cs="Calibri"/>
          <w:sz w:val="22"/>
          <w:szCs w:val="22"/>
        </w:rPr>
      </w:pPr>
    </w:p>
    <w:p w14:paraId="5DCB20B2" w14:textId="315AAA0E"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t>Grants:</w:t>
      </w:r>
    </w:p>
    <w:p w14:paraId="54B23051"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52F48398" w14:textId="77777777" w:rsidR="00F57DE3" w:rsidRPr="00F57DE3" w:rsidRDefault="00F57DE3" w:rsidP="00F57DE3">
      <w:pPr>
        <w:pStyle w:val="ListParagraph"/>
        <w:numPr>
          <w:ilvl w:val="0"/>
          <w:numId w:val="14"/>
        </w:numPr>
        <w:rPr>
          <w:rFonts w:ascii="Calibri" w:hAnsi="Calibri" w:cs="Calibri"/>
          <w:sz w:val="22"/>
          <w:szCs w:val="22"/>
        </w:rPr>
      </w:pPr>
      <w:r w:rsidRPr="00F57DE3">
        <w:rPr>
          <w:rFonts w:ascii="Calibri" w:hAnsi="Calibri" w:cs="Calibri"/>
          <w:sz w:val="22"/>
          <w:szCs w:val="22"/>
        </w:rPr>
        <w:t>Grants provide non-dilutive funding that does not require repayment.</w:t>
      </w:r>
    </w:p>
    <w:p w14:paraId="096934D7" w14:textId="77777777" w:rsidR="00F57DE3" w:rsidRPr="00F57DE3" w:rsidRDefault="00F57DE3" w:rsidP="00F57DE3">
      <w:pPr>
        <w:pStyle w:val="ListParagraph"/>
        <w:numPr>
          <w:ilvl w:val="0"/>
          <w:numId w:val="14"/>
        </w:numPr>
        <w:rPr>
          <w:rFonts w:ascii="Calibri" w:hAnsi="Calibri" w:cs="Calibri"/>
          <w:sz w:val="22"/>
          <w:szCs w:val="22"/>
        </w:rPr>
      </w:pPr>
      <w:r w:rsidRPr="00F57DE3">
        <w:rPr>
          <w:rFonts w:ascii="Calibri" w:hAnsi="Calibri" w:cs="Calibri"/>
          <w:sz w:val="22"/>
          <w:szCs w:val="22"/>
        </w:rPr>
        <w:t>They can be particularly beneficial for startups in research and development or social impact sectors.</w:t>
      </w:r>
    </w:p>
    <w:p w14:paraId="241CCEAF"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0031DA5B" w14:textId="77777777" w:rsidR="00F57DE3" w:rsidRPr="00F57DE3" w:rsidRDefault="00F57DE3" w:rsidP="00F57DE3">
      <w:pPr>
        <w:pStyle w:val="ListParagraph"/>
        <w:numPr>
          <w:ilvl w:val="0"/>
          <w:numId w:val="15"/>
        </w:numPr>
        <w:rPr>
          <w:rFonts w:ascii="Calibri" w:hAnsi="Calibri" w:cs="Calibri"/>
          <w:sz w:val="22"/>
          <w:szCs w:val="22"/>
        </w:rPr>
      </w:pPr>
      <w:r w:rsidRPr="00F57DE3">
        <w:rPr>
          <w:rFonts w:ascii="Calibri" w:hAnsi="Calibri" w:cs="Calibri"/>
          <w:sz w:val="22"/>
          <w:szCs w:val="22"/>
        </w:rPr>
        <w:t>Grants often come with specific restrictions and reporting requirements.</w:t>
      </w:r>
    </w:p>
    <w:p w14:paraId="1392932D" w14:textId="77777777" w:rsidR="00F57DE3" w:rsidRPr="00F57DE3" w:rsidRDefault="00F57DE3" w:rsidP="00F57DE3">
      <w:pPr>
        <w:pStyle w:val="ListParagraph"/>
        <w:numPr>
          <w:ilvl w:val="0"/>
          <w:numId w:val="15"/>
        </w:numPr>
        <w:rPr>
          <w:rFonts w:ascii="Calibri" w:hAnsi="Calibri" w:cs="Calibri"/>
          <w:sz w:val="22"/>
          <w:szCs w:val="22"/>
        </w:rPr>
      </w:pPr>
      <w:r w:rsidRPr="00F57DE3">
        <w:rPr>
          <w:rFonts w:ascii="Calibri" w:hAnsi="Calibri" w:cs="Calibri"/>
          <w:sz w:val="22"/>
          <w:szCs w:val="22"/>
        </w:rPr>
        <w:t>Competition for grants can be intense, and the application process may be time-consuming.</w:t>
      </w:r>
    </w:p>
    <w:p w14:paraId="7924EF13"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18F4B049" w14:textId="77777777" w:rsidR="00F57DE3" w:rsidRPr="00F57DE3" w:rsidRDefault="00F57DE3" w:rsidP="00F57DE3">
      <w:pPr>
        <w:pStyle w:val="ListParagraph"/>
        <w:numPr>
          <w:ilvl w:val="0"/>
          <w:numId w:val="16"/>
        </w:numPr>
        <w:rPr>
          <w:rFonts w:ascii="Calibri" w:hAnsi="Calibri" w:cs="Calibri"/>
          <w:sz w:val="22"/>
          <w:szCs w:val="22"/>
        </w:rPr>
      </w:pPr>
      <w:r w:rsidRPr="00F57DE3">
        <w:rPr>
          <w:rFonts w:ascii="Calibri" w:hAnsi="Calibri" w:cs="Calibri"/>
          <w:sz w:val="22"/>
          <w:szCs w:val="22"/>
        </w:rPr>
        <w:t>Businesses engaged in research, development, or projects aligned with grant-giving organizations' missions.</w:t>
      </w:r>
    </w:p>
    <w:p w14:paraId="7E1B9A49" w14:textId="77777777" w:rsidR="00F57DE3" w:rsidRDefault="00F57DE3" w:rsidP="00F57DE3">
      <w:pPr>
        <w:pStyle w:val="ListParagraph"/>
        <w:numPr>
          <w:ilvl w:val="0"/>
          <w:numId w:val="16"/>
        </w:numPr>
        <w:rPr>
          <w:rFonts w:ascii="Calibri" w:hAnsi="Calibri" w:cs="Calibri"/>
          <w:sz w:val="22"/>
          <w:szCs w:val="22"/>
        </w:rPr>
      </w:pPr>
      <w:r w:rsidRPr="00F57DE3">
        <w:rPr>
          <w:rFonts w:ascii="Calibri" w:hAnsi="Calibri" w:cs="Calibri"/>
          <w:sz w:val="22"/>
          <w:szCs w:val="22"/>
        </w:rPr>
        <w:t>Eligibility criteria vary widely depending on the grant provider, but typically include factors such as innovation, impact, and feasibility.</w:t>
      </w:r>
    </w:p>
    <w:p w14:paraId="60F47D50" w14:textId="77777777" w:rsidR="00F57DE3" w:rsidRPr="00F57DE3" w:rsidRDefault="00F57DE3" w:rsidP="00F57DE3">
      <w:pPr>
        <w:rPr>
          <w:rFonts w:ascii="Calibri" w:hAnsi="Calibri" w:cs="Calibri"/>
          <w:sz w:val="22"/>
          <w:szCs w:val="22"/>
        </w:rPr>
      </w:pPr>
    </w:p>
    <w:p w14:paraId="03FAE473" w14:textId="1DF39369" w:rsidR="00F57DE3" w:rsidRPr="00F57DE3" w:rsidRDefault="00F57DE3" w:rsidP="00F57DE3">
      <w:pPr>
        <w:pStyle w:val="ListParagraph"/>
        <w:numPr>
          <w:ilvl w:val="0"/>
          <w:numId w:val="1"/>
        </w:numPr>
        <w:rPr>
          <w:rFonts w:ascii="Calibri" w:hAnsi="Calibri" w:cs="Calibri"/>
          <w:b/>
          <w:bCs/>
          <w:sz w:val="22"/>
          <w:szCs w:val="22"/>
        </w:rPr>
      </w:pPr>
      <w:r w:rsidRPr="00F57DE3">
        <w:rPr>
          <w:rFonts w:ascii="Calibri" w:hAnsi="Calibri" w:cs="Calibri"/>
          <w:b/>
          <w:bCs/>
          <w:sz w:val="22"/>
          <w:szCs w:val="22"/>
        </w:rPr>
        <w:lastRenderedPageBreak/>
        <w:t>Bootstrapping:</w:t>
      </w:r>
    </w:p>
    <w:p w14:paraId="4B1AC20E"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Pros:</w:t>
      </w:r>
    </w:p>
    <w:p w14:paraId="5C93685A" w14:textId="77777777" w:rsidR="00F57DE3" w:rsidRPr="00F57DE3" w:rsidRDefault="00F57DE3" w:rsidP="00F57DE3">
      <w:pPr>
        <w:pStyle w:val="ListParagraph"/>
        <w:numPr>
          <w:ilvl w:val="0"/>
          <w:numId w:val="17"/>
        </w:numPr>
        <w:rPr>
          <w:rFonts w:ascii="Calibri" w:hAnsi="Calibri" w:cs="Calibri"/>
          <w:sz w:val="22"/>
          <w:szCs w:val="22"/>
        </w:rPr>
      </w:pPr>
      <w:r w:rsidRPr="00F57DE3">
        <w:rPr>
          <w:rFonts w:ascii="Calibri" w:hAnsi="Calibri" w:cs="Calibri"/>
          <w:sz w:val="22"/>
          <w:szCs w:val="22"/>
        </w:rPr>
        <w:t>Bootstrapping allows founders to maintain full control and ownership of the business.</w:t>
      </w:r>
    </w:p>
    <w:p w14:paraId="1E1739A9" w14:textId="77777777" w:rsidR="00F57DE3" w:rsidRPr="00F57DE3" w:rsidRDefault="00F57DE3" w:rsidP="00F57DE3">
      <w:pPr>
        <w:pStyle w:val="ListParagraph"/>
        <w:numPr>
          <w:ilvl w:val="0"/>
          <w:numId w:val="17"/>
        </w:numPr>
        <w:rPr>
          <w:rFonts w:ascii="Calibri" w:hAnsi="Calibri" w:cs="Calibri"/>
          <w:sz w:val="22"/>
          <w:szCs w:val="22"/>
        </w:rPr>
      </w:pPr>
      <w:r w:rsidRPr="00F57DE3">
        <w:rPr>
          <w:rFonts w:ascii="Calibri" w:hAnsi="Calibri" w:cs="Calibri"/>
          <w:sz w:val="22"/>
          <w:szCs w:val="22"/>
        </w:rPr>
        <w:t>It fosters resourcefulness, discipline, and lean operations.</w:t>
      </w:r>
    </w:p>
    <w:p w14:paraId="7C0BD09F"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Cons:</w:t>
      </w:r>
    </w:p>
    <w:p w14:paraId="6C4F67DC" w14:textId="77777777" w:rsidR="00F57DE3" w:rsidRPr="00F57DE3" w:rsidRDefault="00F57DE3" w:rsidP="00F57DE3">
      <w:pPr>
        <w:pStyle w:val="ListParagraph"/>
        <w:numPr>
          <w:ilvl w:val="0"/>
          <w:numId w:val="18"/>
        </w:numPr>
        <w:rPr>
          <w:rFonts w:ascii="Calibri" w:hAnsi="Calibri" w:cs="Calibri"/>
          <w:sz w:val="22"/>
          <w:szCs w:val="22"/>
        </w:rPr>
      </w:pPr>
      <w:r w:rsidRPr="00F57DE3">
        <w:rPr>
          <w:rFonts w:ascii="Calibri" w:hAnsi="Calibri" w:cs="Calibri"/>
          <w:sz w:val="22"/>
          <w:szCs w:val="22"/>
        </w:rPr>
        <w:t>Bootstrapping may limit growth potential and scalability, especially in capital-intensive industries.</w:t>
      </w:r>
    </w:p>
    <w:p w14:paraId="3D5045C1" w14:textId="77777777" w:rsidR="00F57DE3" w:rsidRPr="00F57DE3" w:rsidRDefault="00F57DE3" w:rsidP="00F57DE3">
      <w:pPr>
        <w:pStyle w:val="ListParagraph"/>
        <w:numPr>
          <w:ilvl w:val="0"/>
          <w:numId w:val="18"/>
        </w:numPr>
        <w:rPr>
          <w:rFonts w:ascii="Calibri" w:hAnsi="Calibri" w:cs="Calibri"/>
          <w:sz w:val="22"/>
          <w:szCs w:val="22"/>
        </w:rPr>
      </w:pPr>
      <w:r w:rsidRPr="00F57DE3">
        <w:rPr>
          <w:rFonts w:ascii="Calibri" w:hAnsi="Calibri" w:cs="Calibri"/>
          <w:sz w:val="22"/>
          <w:szCs w:val="22"/>
        </w:rPr>
        <w:t>It can be challenging to sustain operations without external funding, especially in the early stages.</w:t>
      </w:r>
    </w:p>
    <w:p w14:paraId="4B90C711" w14:textId="77777777" w:rsidR="00F57DE3" w:rsidRPr="00F57DE3" w:rsidRDefault="00F57DE3" w:rsidP="00F57DE3">
      <w:pPr>
        <w:rPr>
          <w:rFonts w:ascii="Calibri" w:hAnsi="Calibri" w:cs="Calibri"/>
          <w:sz w:val="22"/>
          <w:szCs w:val="22"/>
        </w:rPr>
      </w:pPr>
      <w:r w:rsidRPr="00F57DE3">
        <w:rPr>
          <w:rFonts w:ascii="Calibri" w:hAnsi="Calibri" w:cs="Calibri"/>
          <w:sz w:val="22"/>
          <w:szCs w:val="22"/>
        </w:rPr>
        <w:t>Eligibility Criteria:</w:t>
      </w:r>
    </w:p>
    <w:p w14:paraId="0C31BBBC" w14:textId="77777777" w:rsidR="00F57DE3" w:rsidRPr="00F57DE3" w:rsidRDefault="00F57DE3" w:rsidP="00F57DE3">
      <w:pPr>
        <w:pStyle w:val="ListParagraph"/>
        <w:numPr>
          <w:ilvl w:val="0"/>
          <w:numId w:val="19"/>
        </w:numPr>
        <w:rPr>
          <w:rFonts w:ascii="Calibri" w:hAnsi="Calibri" w:cs="Calibri"/>
          <w:sz w:val="22"/>
          <w:szCs w:val="22"/>
        </w:rPr>
      </w:pPr>
      <w:r w:rsidRPr="00F57DE3">
        <w:rPr>
          <w:rFonts w:ascii="Calibri" w:hAnsi="Calibri" w:cs="Calibri"/>
          <w:sz w:val="22"/>
          <w:szCs w:val="22"/>
        </w:rPr>
        <w:t>Bootstrapping is available to any entrepreneur willing to invest their own resources, time, and effort into building the business.</w:t>
      </w:r>
    </w:p>
    <w:p w14:paraId="653AAC7D" w14:textId="77777777" w:rsidR="00F57DE3" w:rsidRDefault="00F57DE3" w:rsidP="00F57DE3">
      <w:pPr>
        <w:rPr>
          <w:rFonts w:ascii="Calibri" w:hAnsi="Calibri" w:cs="Calibri"/>
          <w:sz w:val="22"/>
          <w:szCs w:val="22"/>
        </w:rPr>
      </w:pPr>
    </w:p>
    <w:p w14:paraId="27D249CA" w14:textId="171D971B" w:rsidR="00F57DE3" w:rsidRPr="00F57DE3" w:rsidRDefault="00F57DE3" w:rsidP="00F57DE3">
      <w:pPr>
        <w:rPr>
          <w:rFonts w:ascii="Calibri" w:hAnsi="Calibri" w:cs="Calibri"/>
          <w:sz w:val="22"/>
          <w:szCs w:val="22"/>
        </w:rPr>
      </w:pPr>
      <w:r w:rsidRPr="00F57DE3">
        <w:rPr>
          <w:rFonts w:ascii="Calibri" w:hAnsi="Calibri" w:cs="Calibri"/>
          <w:sz w:val="22"/>
          <w:szCs w:val="22"/>
        </w:rPr>
        <w:t>This guide provides an overview of various funding options for startups and small businesses, along with their pros, cons, and eligibility criteria. Entrepreneurs should carefully evaluate each option based on their specific needs, goals, and circumstances, and may consider combining multiple funding sources to meet their capital requirements.</w:t>
      </w:r>
    </w:p>
    <w:sectPr w:rsidR="00F57DE3" w:rsidRPr="00F57D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A5C7F"/>
    <w:multiLevelType w:val="hybridMultilevel"/>
    <w:tmpl w:val="9BDAA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E3309"/>
    <w:multiLevelType w:val="hybridMultilevel"/>
    <w:tmpl w:val="5D3AE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6A7DCB"/>
    <w:multiLevelType w:val="hybridMultilevel"/>
    <w:tmpl w:val="5E26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F12977"/>
    <w:multiLevelType w:val="hybridMultilevel"/>
    <w:tmpl w:val="E96E9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05180"/>
    <w:multiLevelType w:val="hybridMultilevel"/>
    <w:tmpl w:val="C6B47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339E5"/>
    <w:multiLevelType w:val="hybridMultilevel"/>
    <w:tmpl w:val="7F4AD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2B4364"/>
    <w:multiLevelType w:val="hybridMultilevel"/>
    <w:tmpl w:val="A2C01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D9622C"/>
    <w:multiLevelType w:val="hybridMultilevel"/>
    <w:tmpl w:val="EB1E6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A7287"/>
    <w:multiLevelType w:val="hybridMultilevel"/>
    <w:tmpl w:val="07B02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BD69C3"/>
    <w:multiLevelType w:val="hybridMultilevel"/>
    <w:tmpl w:val="583C8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E40363"/>
    <w:multiLevelType w:val="hybridMultilevel"/>
    <w:tmpl w:val="26C6F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C157C8"/>
    <w:multiLevelType w:val="hybridMultilevel"/>
    <w:tmpl w:val="AD5AC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70279B"/>
    <w:multiLevelType w:val="hybridMultilevel"/>
    <w:tmpl w:val="64163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8D0A49"/>
    <w:multiLevelType w:val="hybridMultilevel"/>
    <w:tmpl w:val="7B2E0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8C69DE"/>
    <w:multiLevelType w:val="hybridMultilevel"/>
    <w:tmpl w:val="8BD27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442627"/>
    <w:multiLevelType w:val="hybridMultilevel"/>
    <w:tmpl w:val="D506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9651F3"/>
    <w:multiLevelType w:val="hybridMultilevel"/>
    <w:tmpl w:val="2FD69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CE7FAA"/>
    <w:multiLevelType w:val="hybridMultilevel"/>
    <w:tmpl w:val="08446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AE7C3F"/>
    <w:multiLevelType w:val="hybridMultilevel"/>
    <w:tmpl w:val="BE241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9385671">
    <w:abstractNumId w:val="6"/>
  </w:num>
  <w:num w:numId="2" w16cid:durableId="1657881511">
    <w:abstractNumId w:val="7"/>
  </w:num>
  <w:num w:numId="3" w16cid:durableId="2061401111">
    <w:abstractNumId w:val="13"/>
  </w:num>
  <w:num w:numId="4" w16cid:durableId="967973261">
    <w:abstractNumId w:val="17"/>
  </w:num>
  <w:num w:numId="5" w16cid:durableId="1091584950">
    <w:abstractNumId w:val="12"/>
  </w:num>
  <w:num w:numId="6" w16cid:durableId="414933462">
    <w:abstractNumId w:val="4"/>
  </w:num>
  <w:num w:numId="7" w16cid:durableId="740253075">
    <w:abstractNumId w:val="5"/>
  </w:num>
  <w:num w:numId="8" w16cid:durableId="1167401065">
    <w:abstractNumId w:val="3"/>
  </w:num>
  <w:num w:numId="9" w16cid:durableId="1320116732">
    <w:abstractNumId w:val="14"/>
  </w:num>
  <w:num w:numId="10" w16cid:durableId="296298393">
    <w:abstractNumId w:val="15"/>
  </w:num>
  <w:num w:numId="11" w16cid:durableId="586574961">
    <w:abstractNumId w:val="16"/>
  </w:num>
  <w:num w:numId="12" w16cid:durableId="1543058544">
    <w:abstractNumId w:val="18"/>
  </w:num>
  <w:num w:numId="13" w16cid:durableId="1740668250">
    <w:abstractNumId w:val="9"/>
  </w:num>
  <w:num w:numId="14" w16cid:durableId="1479376624">
    <w:abstractNumId w:val="0"/>
  </w:num>
  <w:num w:numId="15" w16cid:durableId="1319190702">
    <w:abstractNumId w:val="2"/>
  </w:num>
  <w:num w:numId="16" w16cid:durableId="29763487">
    <w:abstractNumId w:val="8"/>
  </w:num>
  <w:num w:numId="17" w16cid:durableId="406465363">
    <w:abstractNumId w:val="10"/>
  </w:num>
  <w:num w:numId="18" w16cid:durableId="1096753026">
    <w:abstractNumId w:val="1"/>
  </w:num>
  <w:num w:numId="19" w16cid:durableId="15804788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DE3"/>
    <w:rsid w:val="00B175BC"/>
    <w:rsid w:val="00BD4BD9"/>
    <w:rsid w:val="00F57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FFEEE"/>
  <w15:chartTrackingRefBased/>
  <w15:docId w15:val="{ACAA037C-297D-4EF9-8232-76097AC51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7D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7D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7D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7D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7D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7D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7D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7D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7D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7D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7D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7D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7D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7D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7D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7D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7D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7DE3"/>
    <w:rPr>
      <w:rFonts w:eastAsiaTheme="majorEastAsia" w:cstheme="majorBidi"/>
      <w:color w:val="272727" w:themeColor="text1" w:themeTint="D8"/>
    </w:rPr>
  </w:style>
  <w:style w:type="paragraph" w:styleId="Title">
    <w:name w:val="Title"/>
    <w:basedOn w:val="Normal"/>
    <w:next w:val="Normal"/>
    <w:link w:val="TitleChar"/>
    <w:uiPriority w:val="10"/>
    <w:qFormat/>
    <w:rsid w:val="00F57D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D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7D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7D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7DE3"/>
    <w:pPr>
      <w:spacing w:before="160"/>
      <w:jc w:val="center"/>
    </w:pPr>
    <w:rPr>
      <w:i/>
      <w:iCs/>
      <w:color w:val="404040" w:themeColor="text1" w:themeTint="BF"/>
    </w:rPr>
  </w:style>
  <w:style w:type="character" w:customStyle="1" w:styleId="QuoteChar">
    <w:name w:val="Quote Char"/>
    <w:basedOn w:val="DefaultParagraphFont"/>
    <w:link w:val="Quote"/>
    <w:uiPriority w:val="29"/>
    <w:rsid w:val="00F57DE3"/>
    <w:rPr>
      <w:i/>
      <w:iCs/>
      <w:color w:val="404040" w:themeColor="text1" w:themeTint="BF"/>
    </w:rPr>
  </w:style>
  <w:style w:type="paragraph" w:styleId="ListParagraph">
    <w:name w:val="List Paragraph"/>
    <w:basedOn w:val="Normal"/>
    <w:uiPriority w:val="34"/>
    <w:qFormat/>
    <w:rsid w:val="00F57DE3"/>
    <w:pPr>
      <w:ind w:left="720"/>
      <w:contextualSpacing/>
    </w:pPr>
  </w:style>
  <w:style w:type="character" w:styleId="IntenseEmphasis">
    <w:name w:val="Intense Emphasis"/>
    <w:basedOn w:val="DefaultParagraphFont"/>
    <w:uiPriority w:val="21"/>
    <w:qFormat/>
    <w:rsid w:val="00F57DE3"/>
    <w:rPr>
      <w:i/>
      <w:iCs/>
      <w:color w:val="0F4761" w:themeColor="accent1" w:themeShade="BF"/>
    </w:rPr>
  </w:style>
  <w:style w:type="paragraph" w:styleId="IntenseQuote">
    <w:name w:val="Intense Quote"/>
    <w:basedOn w:val="Normal"/>
    <w:next w:val="Normal"/>
    <w:link w:val="IntenseQuoteChar"/>
    <w:uiPriority w:val="30"/>
    <w:qFormat/>
    <w:rsid w:val="00F57D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7DE3"/>
    <w:rPr>
      <w:i/>
      <w:iCs/>
      <w:color w:val="0F4761" w:themeColor="accent1" w:themeShade="BF"/>
    </w:rPr>
  </w:style>
  <w:style w:type="character" w:styleId="IntenseReference">
    <w:name w:val="Intense Reference"/>
    <w:basedOn w:val="DefaultParagraphFont"/>
    <w:uiPriority w:val="32"/>
    <w:qFormat/>
    <w:rsid w:val="00F57D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534</Words>
  <Characters>3049</Characters>
  <Application>Microsoft Office Word</Application>
  <DocSecurity>0</DocSecurity>
  <Lines>25</Lines>
  <Paragraphs>7</Paragraphs>
  <ScaleCrop>false</ScaleCrop>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2024-05-02T00:54:00Z</dcterms:created>
  <dcterms:modified xsi:type="dcterms:W3CDTF">2024-05-02T00:59:00Z</dcterms:modified>
</cp:coreProperties>
</file>