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EEB6DA" w14:textId="1A5FC1E8" w:rsidR="005912AD" w:rsidRPr="005912AD" w:rsidRDefault="005912AD" w:rsidP="005912AD">
      <w:pPr>
        <w:rPr>
          <w:rFonts w:ascii="Calibri" w:hAnsi="Calibri" w:cs="Calibri"/>
          <w:b/>
          <w:bCs/>
          <w:sz w:val="22"/>
          <w:szCs w:val="22"/>
        </w:rPr>
      </w:pPr>
      <w:r w:rsidRPr="005912AD">
        <w:rPr>
          <w:rFonts w:ascii="Calibri" w:hAnsi="Calibri" w:cs="Calibri"/>
          <w:b/>
          <w:bCs/>
          <w:sz w:val="22"/>
          <w:szCs w:val="22"/>
        </w:rPr>
        <w:t>Instructional Guide: Managing Collaborative Relationships</w:t>
      </w:r>
    </w:p>
    <w:p w14:paraId="0DE99540" w14:textId="77777777" w:rsidR="005912AD" w:rsidRPr="005912AD" w:rsidRDefault="005912AD" w:rsidP="005912AD">
      <w:pPr>
        <w:rPr>
          <w:rFonts w:ascii="Calibri" w:hAnsi="Calibri" w:cs="Calibri"/>
          <w:sz w:val="22"/>
          <w:szCs w:val="22"/>
        </w:rPr>
      </w:pPr>
    </w:p>
    <w:p w14:paraId="550F79BD" w14:textId="77777777" w:rsidR="005912AD" w:rsidRPr="005912AD" w:rsidRDefault="005912AD" w:rsidP="005912AD">
      <w:pPr>
        <w:rPr>
          <w:rFonts w:ascii="Calibri" w:hAnsi="Calibri" w:cs="Calibri"/>
          <w:sz w:val="22"/>
          <w:szCs w:val="22"/>
        </w:rPr>
      </w:pPr>
      <w:r w:rsidRPr="005912AD">
        <w:rPr>
          <w:rFonts w:ascii="Calibri" w:hAnsi="Calibri" w:cs="Calibri"/>
          <w:sz w:val="22"/>
          <w:szCs w:val="22"/>
        </w:rPr>
        <w:t>Managing collaborative relationships in business involves fostering strong partnerships, effective communication, and mutual trust to achieve shared goals and objectives. Follow this instructional guide to effectively manage collaborative relationships in your business:</w:t>
      </w:r>
    </w:p>
    <w:p w14:paraId="4DBE180F" w14:textId="77777777" w:rsidR="005912AD" w:rsidRPr="005912AD" w:rsidRDefault="005912AD" w:rsidP="005912AD">
      <w:pPr>
        <w:rPr>
          <w:rFonts w:ascii="Calibri" w:hAnsi="Calibri" w:cs="Calibri"/>
          <w:sz w:val="22"/>
          <w:szCs w:val="22"/>
        </w:rPr>
      </w:pPr>
    </w:p>
    <w:p w14:paraId="10ADCD78" w14:textId="77777777" w:rsidR="005912AD" w:rsidRPr="005912AD" w:rsidRDefault="005912AD" w:rsidP="005912AD">
      <w:pPr>
        <w:rPr>
          <w:rFonts w:ascii="Calibri" w:hAnsi="Calibri" w:cs="Calibri"/>
          <w:sz w:val="22"/>
          <w:szCs w:val="22"/>
        </w:rPr>
      </w:pPr>
      <w:r w:rsidRPr="005912AD">
        <w:rPr>
          <w:rFonts w:ascii="Calibri" w:hAnsi="Calibri" w:cs="Calibri"/>
          <w:sz w:val="22"/>
          <w:szCs w:val="22"/>
        </w:rPr>
        <w:t>Establish Clear Objectives:</w:t>
      </w:r>
    </w:p>
    <w:p w14:paraId="76B03C26" w14:textId="77777777" w:rsidR="005912AD" w:rsidRPr="005912AD" w:rsidRDefault="005912AD" w:rsidP="005912AD">
      <w:pPr>
        <w:pStyle w:val="ListParagraph"/>
        <w:numPr>
          <w:ilvl w:val="0"/>
          <w:numId w:val="1"/>
        </w:numPr>
        <w:rPr>
          <w:rFonts w:ascii="Calibri" w:hAnsi="Calibri" w:cs="Calibri"/>
          <w:sz w:val="22"/>
          <w:szCs w:val="22"/>
        </w:rPr>
      </w:pPr>
      <w:r w:rsidRPr="005912AD">
        <w:rPr>
          <w:rFonts w:ascii="Calibri" w:hAnsi="Calibri" w:cs="Calibri"/>
          <w:sz w:val="22"/>
          <w:szCs w:val="22"/>
        </w:rPr>
        <w:t>Clearly define the objectives and goals of the collaborative relationship, including what each party hopes to achieve and how success will be measured.</w:t>
      </w:r>
    </w:p>
    <w:p w14:paraId="6200698D" w14:textId="77777777" w:rsidR="005912AD" w:rsidRPr="005912AD" w:rsidRDefault="005912AD" w:rsidP="005912AD">
      <w:pPr>
        <w:rPr>
          <w:rFonts w:ascii="Calibri" w:hAnsi="Calibri" w:cs="Calibri"/>
          <w:sz w:val="22"/>
          <w:szCs w:val="22"/>
        </w:rPr>
      </w:pPr>
      <w:r w:rsidRPr="005912AD">
        <w:rPr>
          <w:rFonts w:ascii="Calibri" w:hAnsi="Calibri" w:cs="Calibri"/>
          <w:sz w:val="22"/>
          <w:szCs w:val="22"/>
        </w:rPr>
        <w:t>Identify Key Stakeholders:</w:t>
      </w:r>
    </w:p>
    <w:p w14:paraId="44DE27DB" w14:textId="77777777" w:rsidR="005912AD" w:rsidRPr="005912AD" w:rsidRDefault="005912AD" w:rsidP="005912AD">
      <w:pPr>
        <w:pStyle w:val="ListParagraph"/>
        <w:numPr>
          <w:ilvl w:val="0"/>
          <w:numId w:val="1"/>
        </w:numPr>
        <w:rPr>
          <w:rFonts w:ascii="Calibri" w:hAnsi="Calibri" w:cs="Calibri"/>
          <w:sz w:val="22"/>
          <w:szCs w:val="22"/>
        </w:rPr>
      </w:pPr>
      <w:r w:rsidRPr="005912AD">
        <w:rPr>
          <w:rFonts w:ascii="Calibri" w:hAnsi="Calibri" w:cs="Calibri"/>
          <w:sz w:val="22"/>
          <w:szCs w:val="22"/>
        </w:rPr>
        <w:t>Identify key stakeholders from both parties who will be involved in the collaborative effort, including decision-makers, project managers, and subject matter experts.</w:t>
      </w:r>
    </w:p>
    <w:p w14:paraId="19ABCA0A" w14:textId="77777777" w:rsidR="005912AD" w:rsidRPr="005912AD" w:rsidRDefault="005912AD" w:rsidP="005912AD">
      <w:pPr>
        <w:rPr>
          <w:rFonts w:ascii="Calibri" w:hAnsi="Calibri" w:cs="Calibri"/>
          <w:sz w:val="22"/>
          <w:szCs w:val="22"/>
        </w:rPr>
      </w:pPr>
      <w:r w:rsidRPr="005912AD">
        <w:rPr>
          <w:rFonts w:ascii="Calibri" w:hAnsi="Calibri" w:cs="Calibri"/>
          <w:sz w:val="22"/>
          <w:szCs w:val="22"/>
        </w:rPr>
        <w:t>Build Trust and Rapport:</w:t>
      </w:r>
    </w:p>
    <w:p w14:paraId="6E728E10" w14:textId="77777777" w:rsidR="005912AD" w:rsidRPr="005912AD" w:rsidRDefault="005912AD" w:rsidP="005912AD">
      <w:pPr>
        <w:pStyle w:val="ListParagraph"/>
        <w:numPr>
          <w:ilvl w:val="0"/>
          <w:numId w:val="1"/>
        </w:numPr>
        <w:rPr>
          <w:rFonts w:ascii="Calibri" w:hAnsi="Calibri" w:cs="Calibri"/>
          <w:sz w:val="22"/>
          <w:szCs w:val="22"/>
        </w:rPr>
      </w:pPr>
      <w:r w:rsidRPr="005912AD">
        <w:rPr>
          <w:rFonts w:ascii="Calibri" w:hAnsi="Calibri" w:cs="Calibri"/>
          <w:sz w:val="22"/>
          <w:szCs w:val="22"/>
        </w:rPr>
        <w:t>Foster trust and rapport with your collaborative partners through open communication, transparency, and integrity.</w:t>
      </w:r>
    </w:p>
    <w:p w14:paraId="3BC0F100" w14:textId="77777777" w:rsidR="005912AD" w:rsidRPr="005912AD" w:rsidRDefault="005912AD" w:rsidP="005912AD">
      <w:pPr>
        <w:pStyle w:val="ListParagraph"/>
        <w:numPr>
          <w:ilvl w:val="0"/>
          <w:numId w:val="1"/>
        </w:numPr>
        <w:rPr>
          <w:rFonts w:ascii="Calibri" w:hAnsi="Calibri" w:cs="Calibri"/>
          <w:sz w:val="22"/>
          <w:szCs w:val="22"/>
        </w:rPr>
      </w:pPr>
      <w:r w:rsidRPr="005912AD">
        <w:rPr>
          <w:rFonts w:ascii="Calibri" w:hAnsi="Calibri" w:cs="Calibri"/>
          <w:sz w:val="22"/>
          <w:szCs w:val="22"/>
        </w:rPr>
        <w:t>Demonstrate reliability, consistency, and a commitment to mutual success.</w:t>
      </w:r>
    </w:p>
    <w:p w14:paraId="73EA6A22" w14:textId="77777777" w:rsidR="005912AD" w:rsidRPr="005912AD" w:rsidRDefault="005912AD" w:rsidP="005912AD">
      <w:pPr>
        <w:rPr>
          <w:rFonts w:ascii="Calibri" w:hAnsi="Calibri" w:cs="Calibri"/>
          <w:sz w:val="22"/>
          <w:szCs w:val="22"/>
        </w:rPr>
      </w:pPr>
      <w:r w:rsidRPr="005912AD">
        <w:rPr>
          <w:rFonts w:ascii="Calibri" w:hAnsi="Calibri" w:cs="Calibri"/>
          <w:sz w:val="22"/>
          <w:szCs w:val="22"/>
        </w:rPr>
        <w:t>Define Roles and Responsibilities:</w:t>
      </w:r>
    </w:p>
    <w:p w14:paraId="02F69217" w14:textId="77777777" w:rsidR="005912AD" w:rsidRPr="005912AD" w:rsidRDefault="005912AD" w:rsidP="005912AD">
      <w:pPr>
        <w:pStyle w:val="ListParagraph"/>
        <w:numPr>
          <w:ilvl w:val="0"/>
          <w:numId w:val="2"/>
        </w:numPr>
        <w:rPr>
          <w:rFonts w:ascii="Calibri" w:hAnsi="Calibri" w:cs="Calibri"/>
          <w:sz w:val="22"/>
          <w:szCs w:val="22"/>
        </w:rPr>
      </w:pPr>
      <w:r w:rsidRPr="005912AD">
        <w:rPr>
          <w:rFonts w:ascii="Calibri" w:hAnsi="Calibri" w:cs="Calibri"/>
          <w:sz w:val="22"/>
          <w:szCs w:val="22"/>
        </w:rPr>
        <w:t>Clearly define the roles, responsibilities, and expectations of each party involved in the collaborative relationship.</w:t>
      </w:r>
    </w:p>
    <w:p w14:paraId="484F3A05" w14:textId="77777777" w:rsidR="005912AD" w:rsidRPr="005912AD" w:rsidRDefault="005912AD" w:rsidP="005912AD">
      <w:pPr>
        <w:pStyle w:val="ListParagraph"/>
        <w:numPr>
          <w:ilvl w:val="0"/>
          <w:numId w:val="2"/>
        </w:numPr>
        <w:rPr>
          <w:rFonts w:ascii="Calibri" w:hAnsi="Calibri" w:cs="Calibri"/>
          <w:sz w:val="22"/>
          <w:szCs w:val="22"/>
        </w:rPr>
      </w:pPr>
      <w:r w:rsidRPr="005912AD">
        <w:rPr>
          <w:rFonts w:ascii="Calibri" w:hAnsi="Calibri" w:cs="Calibri"/>
          <w:sz w:val="22"/>
          <w:szCs w:val="22"/>
        </w:rPr>
        <w:t>Establish accountability mechanisms and timelines to ensure clarity and alignment.</w:t>
      </w:r>
    </w:p>
    <w:p w14:paraId="2271BE78" w14:textId="77777777" w:rsidR="005912AD" w:rsidRPr="005912AD" w:rsidRDefault="005912AD" w:rsidP="005912AD">
      <w:pPr>
        <w:rPr>
          <w:rFonts w:ascii="Calibri" w:hAnsi="Calibri" w:cs="Calibri"/>
          <w:sz w:val="22"/>
          <w:szCs w:val="22"/>
        </w:rPr>
      </w:pPr>
      <w:r w:rsidRPr="005912AD">
        <w:rPr>
          <w:rFonts w:ascii="Calibri" w:hAnsi="Calibri" w:cs="Calibri"/>
          <w:sz w:val="22"/>
          <w:szCs w:val="22"/>
        </w:rPr>
        <w:t>Establish Effective Communication Channels:</w:t>
      </w:r>
    </w:p>
    <w:p w14:paraId="00A4B440" w14:textId="77777777" w:rsidR="005912AD" w:rsidRPr="005912AD" w:rsidRDefault="005912AD" w:rsidP="005912AD">
      <w:pPr>
        <w:pStyle w:val="ListParagraph"/>
        <w:numPr>
          <w:ilvl w:val="0"/>
          <w:numId w:val="3"/>
        </w:numPr>
        <w:rPr>
          <w:rFonts w:ascii="Calibri" w:hAnsi="Calibri" w:cs="Calibri"/>
          <w:sz w:val="22"/>
          <w:szCs w:val="22"/>
        </w:rPr>
      </w:pPr>
      <w:r w:rsidRPr="005912AD">
        <w:rPr>
          <w:rFonts w:ascii="Calibri" w:hAnsi="Calibri" w:cs="Calibri"/>
          <w:sz w:val="22"/>
          <w:szCs w:val="22"/>
        </w:rPr>
        <w:t>Establish effective communication channels and protocols for sharing information, updates, and feedback.</w:t>
      </w:r>
    </w:p>
    <w:p w14:paraId="49A3A6A2" w14:textId="77777777" w:rsidR="005912AD" w:rsidRPr="005912AD" w:rsidRDefault="005912AD" w:rsidP="005912AD">
      <w:pPr>
        <w:pStyle w:val="ListParagraph"/>
        <w:numPr>
          <w:ilvl w:val="0"/>
          <w:numId w:val="3"/>
        </w:numPr>
        <w:rPr>
          <w:rFonts w:ascii="Calibri" w:hAnsi="Calibri" w:cs="Calibri"/>
          <w:sz w:val="22"/>
          <w:szCs w:val="22"/>
        </w:rPr>
      </w:pPr>
      <w:r w:rsidRPr="005912AD">
        <w:rPr>
          <w:rFonts w:ascii="Calibri" w:hAnsi="Calibri" w:cs="Calibri"/>
          <w:sz w:val="22"/>
          <w:szCs w:val="22"/>
        </w:rPr>
        <w:t>Encourage open dialogue, active listening, and regular check-ins to maintain alignment and address any issues or concerns promptly.</w:t>
      </w:r>
    </w:p>
    <w:p w14:paraId="263C7536" w14:textId="77777777" w:rsidR="005912AD" w:rsidRPr="005912AD" w:rsidRDefault="005912AD" w:rsidP="005912AD">
      <w:pPr>
        <w:rPr>
          <w:rFonts w:ascii="Calibri" w:hAnsi="Calibri" w:cs="Calibri"/>
          <w:sz w:val="22"/>
          <w:szCs w:val="22"/>
        </w:rPr>
      </w:pPr>
      <w:r w:rsidRPr="005912AD">
        <w:rPr>
          <w:rFonts w:ascii="Calibri" w:hAnsi="Calibri" w:cs="Calibri"/>
          <w:sz w:val="22"/>
          <w:szCs w:val="22"/>
        </w:rPr>
        <w:t>Set Clear Expectations:</w:t>
      </w:r>
    </w:p>
    <w:p w14:paraId="78696E2F" w14:textId="77777777" w:rsidR="005912AD" w:rsidRPr="005912AD" w:rsidRDefault="005912AD" w:rsidP="005912AD">
      <w:pPr>
        <w:pStyle w:val="ListParagraph"/>
        <w:numPr>
          <w:ilvl w:val="0"/>
          <w:numId w:val="4"/>
        </w:numPr>
        <w:rPr>
          <w:rFonts w:ascii="Calibri" w:hAnsi="Calibri" w:cs="Calibri"/>
          <w:sz w:val="22"/>
          <w:szCs w:val="22"/>
        </w:rPr>
      </w:pPr>
      <w:r w:rsidRPr="005912AD">
        <w:rPr>
          <w:rFonts w:ascii="Calibri" w:hAnsi="Calibri" w:cs="Calibri"/>
          <w:sz w:val="22"/>
          <w:szCs w:val="22"/>
        </w:rPr>
        <w:t>Set clear expectations regarding project timelines, deliverables, quality standards, and performance metrics.</w:t>
      </w:r>
    </w:p>
    <w:p w14:paraId="7FB4EB8B" w14:textId="77777777" w:rsidR="005912AD" w:rsidRPr="005912AD" w:rsidRDefault="005912AD" w:rsidP="005912AD">
      <w:pPr>
        <w:pStyle w:val="ListParagraph"/>
        <w:numPr>
          <w:ilvl w:val="0"/>
          <w:numId w:val="4"/>
        </w:numPr>
        <w:rPr>
          <w:rFonts w:ascii="Calibri" w:hAnsi="Calibri" w:cs="Calibri"/>
          <w:sz w:val="22"/>
          <w:szCs w:val="22"/>
        </w:rPr>
      </w:pPr>
      <w:r w:rsidRPr="005912AD">
        <w:rPr>
          <w:rFonts w:ascii="Calibri" w:hAnsi="Calibri" w:cs="Calibri"/>
          <w:sz w:val="22"/>
          <w:szCs w:val="22"/>
        </w:rPr>
        <w:t>Ensure that both parties have a shared understanding of what success looks like and how it will be achieved.</w:t>
      </w:r>
    </w:p>
    <w:p w14:paraId="5ABD380B" w14:textId="77777777" w:rsidR="005912AD" w:rsidRPr="005912AD" w:rsidRDefault="005912AD" w:rsidP="005912AD">
      <w:pPr>
        <w:rPr>
          <w:rFonts w:ascii="Calibri" w:hAnsi="Calibri" w:cs="Calibri"/>
          <w:sz w:val="22"/>
          <w:szCs w:val="22"/>
        </w:rPr>
      </w:pPr>
      <w:r w:rsidRPr="005912AD">
        <w:rPr>
          <w:rFonts w:ascii="Calibri" w:hAnsi="Calibri" w:cs="Calibri"/>
          <w:sz w:val="22"/>
          <w:szCs w:val="22"/>
        </w:rPr>
        <w:t>Manage Conflicts Constructively:</w:t>
      </w:r>
    </w:p>
    <w:p w14:paraId="281BE446" w14:textId="77777777" w:rsidR="005912AD" w:rsidRPr="005912AD" w:rsidRDefault="005912AD" w:rsidP="005912AD">
      <w:pPr>
        <w:pStyle w:val="ListParagraph"/>
        <w:numPr>
          <w:ilvl w:val="0"/>
          <w:numId w:val="5"/>
        </w:numPr>
        <w:rPr>
          <w:rFonts w:ascii="Calibri" w:hAnsi="Calibri" w:cs="Calibri"/>
          <w:sz w:val="22"/>
          <w:szCs w:val="22"/>
        </w:rPr>
      </w:pPr>
      <w:r w:rsidRPr="005912AD">
        <w:rPr>
          <w:rFonts w:ascii="Calibri" w:hAnsi="Calibri" w:cs="Calibri"/>
          <w:sz w:val="22"/>
          <w:szCs w:val="22"/>
        </w:rPr>
        <w:lastRenderedPageBreak/>
        <w:t>Anticipate and address conflicts or disagreements that may arise during the collaborative process.</w:t>
      </w:r>
    </w:p>
    <w:p w14:paraId="511128F2" w14:textId="77777777" w:rsidR="005912AD" w:rsidRPr="005912AD" w:rsidRDefault="005912AD" w:rsidP="005912AD">
      <w:pPr>
        <w:pStyle w:val="ListParagraph"/>
        <w:numPr>
          <w:ilvl w:val="0"/>
          <w:numId w:val="5"/>
        </w:numPr>
        <w:rPr>
          <w:rFonts w:ascii="Calibri" w:hAnsi="Calibri" w:cs="Calibri"/>
          <w:sz w:val="22"/>
          <w:szCs w:val="22"/>
        </w:rPr>
      </w:pPr>
      <w:r w:rsidRPr="005912AD">
        <w:rPr>
          <w:rFonts w:ascii="Calibri" w:hAnsi="Calibri" w:cs="Calibri"/>
          <w:sz w:val="22"/>
          <w:szCs w:val="22"/>
        </w:rPr>
        <w:t>Approach conflicts with a solutions-oriented mindset, seeking mutually beneficial resolutions and compromises.</w:t>
      </w:r>
    </w:p>
    <w:p w14:paraId="1A5CABC0" w14:textId="77777777" w:rsidR="005912AD" w:rsidRPr="005912AD" w:rsidRDefault="005912AD" w:rsidP="005912AD">
      <w:pPr>
        <w:rPr>
          <w:rFonts w:ascii="Calibri" w:hAnsi="Calibri" w:cs="Calibri"/>
          <w:sz w:val="22"/>
          <w:szCs w:val="22"/>
        </w:rPr>
      </w:pPr>
      <w:r w:rsidRPr="005912AD">
        <w:rPr>
          <w:rFonts w:ascii="Calibri" w:hAnsi="Calibri" w:cs="Calibri"/>
          <w:sz w:val="22"/>
          <w:szCs w:val="22"/>
        </w:rPr>
        <w:t>Promote Collaboration and Knowledge Sharing:</w:t>
      </w:r>
    </w:p>
    <w:p w14:paraId="7035A470" w14:textId="77777777" w:rsidR="005912AD" w:rsidRPr="005912AD" w:rsidRDefault="005912AD" w:rsidP="005912AD">
      <w:pPr>
        <w:pStyle w:val="ListParagraph"/>
        <w:numPr>
          <w:ilvl w:val="0"/>
          <w:numId w:val="6"/>
        </w:numPr>
        <w:rPr>
          <w:rFonts w:ascii="Calibri" w:hAnsi="Calibri" w:cs="Calibri"/>
          <w:sz w:val="22"/>
          <w:szCs w:val="22"/>
        </w:rPr>
      </w:pPr>
      <w:r w:rsidRPr="005912AD">
        <w:rPr>
          <w:rFonts w:ascii="Calibri" w:hAnsi="Calibri" w:cs="Calibri"/>
          <w:sz w:val="22"/>
          <w:szCs w:val="22"/>
        </w:rPr>
        <w:t>Foster a collaborative culture that encourages knowledge sharing, innovation, and cross-functional collaboration.</w:t>
      </w:r>
    </w:p>
    <w:p w14:paraId="54F245A9" w14:textId="77777777" w:rsidR="005912AD" w:rsidRPr="005912AD" w:rsidRDefault="005912AD" w:rsidP="005912AD">
      <w:pPr>
        <w:pStyle w:val="ListParagraph"/>
        <w:numPr>
          <w:ilvl w:val="0"/>
          <w:numId w:val="6"/>
        </w:numPr>
        <w:rPr>
          <w:rFonts w:ascii="Calibri" w:hAnsi="Calibri" w:cs="Calibri"/>
          <w:sz w:val="22"/>
          <w:szCs w:val="22"/>
        </w:rPr>
      </w:pPr>
      <w:r w:rsidRPr="005912AD">
        <w:rPr>
          <w:rFonts w:ascii="Calibri" w:hAnsi="Calibri" w:cs="Calibri"/>
          <w:sz w:val="22"/>
          <w:szCs w:val="22"/>
        </w:rPr>
        <w:t>Create opportunities for joint problem-solving, brainstorming sessions, and collaborative decision-making.</w:t>
      </w:r>
    </w:p>
    <w:p w14:paraId="6D6750AA" w14:textId="77777777" w:rsidR="005912AD" w:rsidRPr="005912AD" w:rsidRDefault="005912AD" w:rsidP="005912AD">
      <w:pPr>
        <w:rPr>
          <w:rFonts w:ascii="Calibri" w:hAnsi="Calibri" w:cs="Calibri"/>
          <w:sz w:val="22"/>
          <w:szCs w:val="22"/>
        </w:rPr>
      </w:pPr>
      <w:r w:rsidRPr="005912AD">
        <w:rPr>
          <w:rFonts w:ascii="Calibri" w:hAnsi="Calibri" w:cs="Calibri"/>
          <w:sz w:val="22"/>
          <w:szCs w:val="22"/>
        </w:rPr>
        <w:t>Celebrate Successes and Milestones:</w:t>
      </w:r>
    </w:p>
    <w:p w14:paraId="2F8E75A8" w14:textId="77777777" w:rsidR="005912AD" w:rsidRPr="005912AD" w:rsidRDefault="005912AD" w:rsidP="005912AD">
      <w:pPr>
        <w:pStyle w:val="ListParagraph"/>
        <w:numPr>
          <w:ilvl w:val="0"/>
          <w:numId w:val="7"/>
        </w:numPr>
        <w:rPr>
          <w:rFonts w:ascii="Calibri" w:hAnsi="Calibri" w:cs="Calibri"/>
          <w:sz w:val="22"/>
          <w:szCs w:val="22"/>
        </w:rPr>
      </w:pPr>
      <w:r w:rsidRPr="005912AD">
        <w:rPr>
          <w:rFonts w:ascii="Calibri" w:hAnsi="Calibri" w:cs="Calibri"/>
          <w:sz w:val="22"/>
          <w:szCs w:val="22"/>
        </w:rPr>
        <w:t>Celebrate achievements, milestones, and successes along the way to acknowledge progress and motivate team members.</w:t>
      </w:r>
    </w:p>
    <w:p w14:paraId="07447717" w14:textId="77777777" w:rsidR="005912AD" w:rsidRPr="005912AD" w:rsidRDefault="005912AD" w:rsidP="005912AD">
      <w:pPr>
        <w:pStyle w:val="ListParagraph"/>
        <w:numPr>
          <w:ilvl w:val="0"/>
          <w:numId w:val="7"/>
        </w:numPr>
        <w:rPr>
          <w:rFonts w:ascii="Calibri" w:hAnsi="Calibri" w:cs="Calibri"/>
          <w:sz w:val="22"/>
          <w:szCs w:val="22"/>
        </w:rPr>
      </w:pPr>
      <w:r w:rsidRPr="005912AD">
        <w:rPr>
          <w:rFonts w:ascii="Calibri" w:hAnsi="Calibri" w:cs="Calibri"/>
          <w:sz w:val="22"/>
          <w:szCs w:val="22"/>
        </w:rPr>
        <w:t>Recognize and appreciate the contributions of all parties involved in the collaborative effort.</w:t>
      </w:r>
    </w:p>
    <w:p w14:paraId="689964A7" w14:textId="77777777" w:rsidR="005912AD" w:rsidRPr="005912AD" w:rsidRDefault="005912AD" w:rsidP="005912AD">
      <w:pPr>
        <w:rPr>
          <w:rFonts w:ascii="Calibri" w:hAnsi="Calibri" w:cs="Calibri"/>
          <w:sz w:val="22"/>
          <w:szCs w:val="22"/>
        </w:rPr>
      </w:pPr>
      <w:r w:rsidRPr="005912AD">
        <w:rPr>
          <w:rFonts w:ascii="Calibri" w:hAnsi="Calibri" w:cs="Calibri"/>
          <w:sz w:val="22"/>
          <w:szCs w:val="22"/>
        </w:rPr>
        <w:t>Monitor and Evaluate Performance:</w:t>
      </w:r>
    </w:p>
    <w:p w14:paraId="5FB73674" w14:textId="77777777" w:rsidR="005912AD" w:rsidRPr="005912AD" w:rsidRDefault="005912AD" w:rsidP="005912AD">
      <w:pPr>
        <w:pStyle w:val="ListParagraph"/>
        <w:numPr>
          <w:ilvl w:val="0"/>
          <w:numId w:val="8"/>
        </w:numPr>
        <w:rPr>
          <w:rFonts w:ascii="Calibri" w:hAnsi="Calibri" w:cs="Calibri"/>
          <w:sz w:val="22"/>
          <w:szCs w:val="22"/>
        </w:rPr>
      </w:pPr>
      <w:r w:rsidRPr="005912AD">
        <w:rPr>
          <w:rFonts w:ascii="Calibri" w:hAnsi="Calibri" w:cs="Calibri"/>
          <w:sz w:val="22"/>
          <w:szCs w:val="22"/>
        </w:rPr>
        <w:t>Regularly monitor and evaluate the performance of the collaborative relationship against predefined objectives and key performance indicators (KPIs).</w:t>
      </w:r>
    </w:p>
    <w:p w14:paraId="12B0ED8A" w14:textId="77777777" w:rsidR="005912AD" w:rsidRPr="005912AD" w:rsidRDefault="005912AD" w:rsidP="005912AD">
      <w:pPr>
        <w:pStyle w:val="ListParagraph"/>
        <w:numPr>
          <w:ilvl w:val="0"/>
          <w:numId w:val="8"/>
        </w:numPr>
        <w:rPr>
          <w:rFonts w:ascii="Calibri" w:hAnsi="Calibri" w:cs="Calibri"/>
          <w:sz w:val="22"/>
          <w:szCs w:val="22"/>
        </w:rPr>
      </w:pPr>
      <w:r w:rsidRPr="005912AD">
        <w:rPr>
          <w:rFonts w:ascii="Calibri" w:hAnsi="Calibri" w:cs="Calibri"/>
          <w:sz w:val="22"/>
          <w:szCs w:val="22"/>
        </w:rPr>
        <w:t>Solicit feedback from stakeholders and partners to identify areas for improvement and optimize the collaborative process.</w:t>
      </w:r>
    </w:p>
    <w:p w14:paraId="2895821A" w14:textId="77777777" w:rsidR="005912AD" w:rsidRPr="005912AD" w:rsidRDefault="005912AD" w:rsidP="005912AD">
      <w:pPr>
        <w:rPr>
          <w:rFonts w:ascii="Calibri" w:hAnsi="Calibri" w:cs="Calibri"/>
          <w:sz w:val="22"/>
          <w:szCs w:val="22"/>
        </w:rPr>
      </w:pPr>
      <w:r w:rsidRPr="005912AD">
        <w:rPr>
          <w:rFonts w:ascii="Calibri" w:hAnsi="Calibri" w:cs="Calibri"/>
          <w:sz w:val="22"/>
          <w:szCs w:val="22"/>
        </w:rPr>
        <w:t>Adapt and Iterate:</w:t>
      </w:r>
    </w:p>
    <w:p w14:paraId="0AACF76A" w14:textId="77777777" w:rsidR="005912AD" w:rsidRPr="005912AD" w:rsidRDefault="005912AD" w:rsidP="005912AD">
      <w:pPr>
        <w:pStyle w:val="ListParagraph"/>
        <w:numPr>
          <w:ilvl w:val="0"/>
          <w:numId w:val="9"/>
        </w:numPr>
        <w:rPr>
          <w:rFonts w:ascii="Calibri" w:hAnsi="Calibri" w:cs="Calibri"/>
          <w:sz w:val="22"/>
          <w:szCs w:val="22"/>
        </w:rPr>
      </w:pPr>
      <w:r w:rsidRPr="005912AD">
        <w:rPr>
          <w:rFonts w:ascii="Calibri" w:hAnsi="Calibri" w:cs="Calibri"/>
          <w:sz w:val="22"/>
          <w:szCs w:val="22"/>
        </w:rPr>
        <w:t>Remain flexible and adaptable to changing circumstances, market dynamics, and stakeholder needs.</w:t>
      </w:r>
    </w:p>
    <w:p w14:paraId="289C5A6D" w14:textId="77777777" w:rsidR="005912AD" w:rsidRPr="005912AD" w:rsidRDefault="005912AD" w:rsidP="005912AD">
      <w:pPr>
        <w:pStyle w:val="ListParagraph"/>
        <w:numPr>
          <w:ilvl w:val="0"/>
          <w:numId w:val="9"/>
        </w:numPr>
        <w:rPr>
          <w:rFonts w:ascii="Calibri" w:hAnsi="Calibri" w:cs="Calibri"/>
          <w:sz w:val="22"/>
          <w:szCs w:val="22"/>
        </w:rPr>
      </w:pPr>
      <w:r w:rsidRPr="005912AD">
        <w:rPr>
          <w:rFonts w:ascii="Calibri" w:hAnsi="Calibri" w:cs="Calibri"/>
          <w:sz w:val="22"/>
          <w:szCs w:val="22"/>
        </w:rPr>
        <w:t>Continuously iterate and refine the collaborative approach based on lessons learned, feedback, and evolving business requirements.</w:t>
      </w:r>
    </w:p>
    <w:p w14:paraId="1145D4ED" w14:textId="77777777" w:rsidR="005912AD" w:rsidRPr="005912AD" w:rsidRDefault="005912AD" w:rsidP="005912AD">
      <w:pPr>
        <w:rPr>
          <w:rFonts w:ascii="Calibri" w:hAnsi="Calibri" w:cs="Calibri"/>
          <w:sz w:val="22"/>
          <w:szCs w:val="22"/>
        </w:rPr>
      </w:pPr>
      <w:r w:rsidRPr="005912AD">
        <w:rPr>
          <w:rFonts w:ascii="Calibri" w:hAnsi="Calibri" w:cs="Calibri"/>
          <w:sz w:val="22"/>
          <w:szCs w:val="22"/>
        </w:rPr>
        <w:t>Maintain Long-Term Relationships:</w:t>
      </w:r>
    </w:p>
    <w:p w14:paraId="3F064CF5" w14:textId="77777777" w:rsidR="005912AD" w:rsidRPr="005912AD" w:rsidRDefault="005912AD" w:rsidP="005912AD">
      <w:pPr>
        <w:pStyle w:val="ListParagraph"/>
        <w:numPr>
          <w:ilvl w:val="0"/>
          <w:numId w:val="10"/>
        </w:numPr>
        <w:rPr>
          <w:rFonts w:ascii="Calibri" w:hAnsi="Calibri" w:cs="Calibri"/>
          <w:sz w:val="22"/>
          <w:szCs w:val="22"/>
        </w:rPr>
      </w:pPr>
      <w:r w:rsidRPr="005912AD">
        <w:rPr>
          <w:rFonts w:ascii="Calibri" w:hAnsi="Calibri" w:cs="Calibri"/>
          <w:sz w:val="22"/>
          <w:szCs w:val="22"/>
        </w:rPr>
        <w:t>Invest in building long-term relationships with collaborative partners based on mutual respect, trust, and shared values.</w:t>
      </w:r>
    </w:p>
    <w:p w14:paraId="2450C056" w14:textId="6FC32A11" w:rsidR="00BD4BD9" w:rsidRPr="005912AD" w:rsidRDefault="005912AD" w:rsidP="005912AD">
      <w:pPr>
        <w:pStyle w:val="ListParagraph"/>
        <w:numPr>
          <w:ilvl w:val="0"/>
          <w:numId w:val="10"/>
        </w:numPr>
        <w:rPr>
          <w:rFonts w:ascii="Calibri" w:hAnsi="Calibri" w:cs="Calibri"/>
          <w:sz w:val="22"/>
          <w:szCs w:val="22"/>
        </w:rPr>
      </w:pPr>
      <w:r w:rsidRPr="005912AD">
        <w:rPr>
          <w:rFonts w:ascii="Calibri" w:hAnsi="Calibri" w:cs="Calibri"/>
          <w:sz w:val="22"/>
          <w:szCs w:val="22"/>
        </w:rPr>
        <w:t>Explore opportunities for ongoing collaboration, joint ventures, or strategic partnerships to maximize the value of the relationship over time.</w:t>
      </w:r>
    </w:p>
    <w:sectPr w:rsidR="00BD4BD9" w:rsidRPr="005912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A11474"/>
    <w:multiLevelType w:val="hybridMultilevel"/>
    <w:tmpl w:val="BB1A7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817439"/>
    <w:multiLevelType w:val="hybridMultilevel"/>
    <w:tmpl w:val="EF540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89448D"/>
    <w:multiLevelType w:val="hybridMultilevel"/>
    <w:tmpl w:val="0A3CF7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1C120A3"/>
    <w:multiLevelType w:val="hybridMultilevel"/>
    <w:tmpl w:val="96780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3CB5BDA"/>
    <w:multiLevelType w:val="hybridMultilevel"/>
    <w:tmpl w:val="0B4A8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51B4314"/>
    <w:multiLevelType w:val="hybridMultilevel"/>
    <w:tmpl w:val="1DEC5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41E1E67"/>
    <w:multiLevelType w:val="hybridMultilevel"/>
    <w:tmpl w:val="24BA7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63B3F2A"/>
    <w:multiLevelType w:val="hybridMultilevel"/>
    <w:tmpl w:val="F47CD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93F2C1B"/>
    <w:multiLevelType w:val="hybridMultilevel"/>
    <w:tmpl w:val="65CA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E0A086A"/>
    <w:multiLevelType w:val="hybridMultilevel"/>
    <w:tmpl w:val="0B446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21593201">
    <w:abstractNumId w:val="7"/>
  </w:num>
  <w:num w:numId="2" w16cid:durableId="818767588">
    <w:abstractNumId w:val="0"/>
  </w:num>
  <w:num w:numId="3" w16cid:durableId="1706179120">
    <w:abstractNumId w:val="9"/>
  </w:num>
  <w:num w:numId="4" w16cid:durableId="1033114080">
    <w:abstractNumId w:val="6"/>
  </w:num>
  <w:num w:numId="5" w16cid:durableId="603853664">
    <w:abstractNumId w:val="8"/>
  </w:num>
  <w:num w:numId="6" w16cid:durableId="218563442">
    <w:abstractNumId w:val="5"/>
  </w:num>
  <w:num w:numId="7" w16cid:durableId="336615380">
    <w:abstractNumId w:val="1"/>
  </w:num>
  <w:num w:numId="8" w16cid:durableId="2015449028">
    <w:abstractNumId w:val="3"/>
  </w:num>
  <w:num w:numId="9" w16cid:durableId="1488591161">
    <w:abstractNumId w:val="4"/>
  </w:num>
  <w:num w:numId="10" w16cid:durableId="16384184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2AD"/>
    <w:rsid w:val="005912AD"/>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8FEFAA"/>
  <w15:chartTrackingRefBased/>
  <w15:docId w15:val="{315CA9C7-683F-4FC5-8ED1-0B9405074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12A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912A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912A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912A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912A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912A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912A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912A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912A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12A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912A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912A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912A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912A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912A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12A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12A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12AD"/>
    <w:rPr>
      <w:rFonts w:eastAsiaTheme="majorEastAsia" w:cstheme="majorBidi"/>
      <w:color w:val="272727" w:themeColor="text1" w:themeTint="D8"/>
    </w:rPr>
  </w:style>
  <w:style w:type="paragraph" w:styleId="Title">
    <w:name w:val="Title"/>
    <w:basedOn w:val="Normal"/>
    <w:next w:val="Normal"/>
    <w:link w:val="TitleChar"/>
    <w:uiPriority w:val="10"/>
    <w:qFormat/>
    <w:rsid w:val="005912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12A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12A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12A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12AD"/>
    <w:pPr>
      <w:spacing w:before="160"/>
      <w:jc w:val="center"/>
    </w:pPr>
    <w:rPr>
      <w:i/>
      <w:iCs/>
      <w:color w:val="404040" w:themeColor="text1" w:themeTint="BF"/>
    </w:rPr>
  </w:style>
  <w:style w:type="character" w:customStyle="1" w:styleId="QuoteChar">
    <w:name w:val="Quote Char"/>
    <w:basedOn w:val="DefaultParagraphFont"/>
    <w:link w:val="Quote"/>
    <w:uiPriority w:val="29"/>
    <w:rsid w:val="005912AD"/>
    <w:rPr>
      <w:i/>
      <w:iCs/>
      <w:color w:val="404040" w:themeColor="text1" w:themeTint="BF"/>
    </w:rPr>
  </w:style>
  <w:style w:type="paragraph" w:styleId="ListParagraph">
    <w:name w:val="List Paragraph"/>
    <w:basedOn w:val="Normal"/>
    <w:uiPriority w:val="34"/>
    <w:qFormat/>
    <w:rsid w:val="005912AD"/>
    <w:pPr>
      <w:ind w:left="720"/>
      <w:contextualSpacing/>
    </w:pPr>
  </w:style>
  <w:style w:type="character" w:styleId="IntenseEmphasis">
    <w:name w:val="Intense Emphasis"/>
    <w:basedOn w:val="DefaultParagraphFont"/>
    <w:uiPriority w:val="21"/>
    <w:qFormat/>
    <w:rsid w:val="005912AD"/>
    <w:rPr>
      <w:i/>
      <w:iCs/>
      <w:color w:val="0F4761" w:themeColor="accent1" w:themeShade="BF"/>
    </w:rPr>
  </w:style>
  <w:style w:type="paragraph" w:styleId="IntenseQuote">
    <w:name w:val="Intense Quote"/>
    <w:basedOn w:val="Normal"/>
    <w:next w:val="Normal"/>
    <w:link w:val="IntenseQuoteChar"/>
    <w:uiPriority w:val="30"/>
    <w:qFormat/>
    <w:rsid w:val="005912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912AD"/>
    <w:rPr>
      <w:i/>
      <w:iCs/>
      <w:color w:val="0F4761" w:themeColor="accent1" w:themeShade="BF"/>
    </w:rPr>
  </w:style>
  <w:style w:type="character" w:styleId="IntenseReference">
    <w:name w:val="Intense Reference"/>
    <w:basedOn w:val="DefaultParagraphFont"/>
    <w:uiPriority w:val="32"/>
    <w:qFormat/>
    <w:rsid w:val="005912A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490</Words>
  <Characters>2799</Characters>
  <Application>Microsoft Office Word</Application>
  <DocSecurity>0</DocSecurity>
  <Lines>23</Lines>
  <Paragraphs>6</Paragraphs>
  <ScaleCrop>false</ScaleCrop>
  <Company/>
  <LinksUpToDate>false</LinksUpToDate>
  <CharactersWithSpaces>3283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2024-05-08T00:19:00Z</dcterms:created>
  <dcterms:modified xsi:type="dcterms:W3CDTF">2024-05-08T00:21:00Z</dcterms:modified>
</cp:coreProperties>
</file>