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058042" w14:textId="77777777" w:rsidR="00A55A35" w:rsidRPr="00A55A35" w:rsidRDefault="00A55A35" w:rsidP="00A55A35">
      <w:pPr>
        <w:rPr>
          <w:rFonts w:ascii="Calibri" w:hAnsi="Calibri" w:cs="Calibri"/>
          <w:b/>
          <w:bCs/>
          <w:sz w:val="22"/>
          <w:szCs w:val="22"/>
        </w:rPr>
      </w:pPr>
      <w:r w:rsidRPr="00A55A35">
        <w:rPr>
          <w:rFonts w:ascii="Calibri" w:hAnsi="Calibri" w:cs="Calibri"/>
          <w:b/>
          <w:bCs/>
          <w:sz w:val="22"/>
          <w:szCs w:val="22"/>
        </w:rPr>
        <w:t xml:space="preserve">KPI Dashboard </w:t>
      </w:r>
    </w:p>
    <w:p w14:paraId="33161D73" w14:textId="77777777" w:rsidR="00A55A35" w:rsidRPr="00A55A35" w:rsidRDefault="00A55A35" w:rsidP="00A55A35">
      <w:pPr>
        <w:rPr>
          <w:rFonts w:ascii="Calibri" w:hAnsi="Calibri" w:cs="Calibri"/>
          <w:sz w:val="22"/>
          <w:szCs w:val="22"/>
        </w:rPr>
      </w:pPr>
    </w:p>
    <w:p w14:paraId="72748477"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Creating a KPI (Key Performance Indicator) dashboard to monitor the efficiency of implemented protocols at a company involves selecting relevant metrics, designing a visually appealing dashboard, and regularly updating and analyzing the data. Here's a step-by-step guide to creating a KPI dashboard:</w:t>
      </w:r>
    </w:p>
    <w:p w14:paraId="7B0AB234" w14:textId="77777777" w:rsidR="00A55A35" w:rsidRPr="00A55A35" w:rsidRDefault="00A55A35" w:rsidP="00A55A35">
      <w:pPr>
        <w:rPr>
          <w:rFonts w:ascii="Calibri" w:hAnsi="Calibri" w:cs="Calibri"/>
          <w:sz w:val="22"/>
          <w:szCs w:val="22"/>
        </w:rPr>
      </w:pPr>
    </w:p>
    <w:p w14:paraId="53934DDE" w14:textId="560B2AC3" w:rsidR="00A55A35" w:rsidRPr="00A55A35" w:rsidRDefault="00A55A35" w:rsidP="00A55A35">
      <w:pPr>
        <w:rPr>
          <w:rFonts w:ascii="Calibri" w:hAnsi="Calibri" w:cs="Calibri"/>
          <w:sz w:val="22"/>
          <w:szCs w:val="22"/>
        </w:rPr>
      </w:pPr>
      <w:r w:rsidRPr="00A55A35">
        <w:rPr>
          <w:rFonts w:ascii="Calibri" w:hAnsi="Calibri" w:cs="Calibri"/>
          <w:sz w:val="22"/>
          <w:szCs w:val="22"/>
        </w:rPr>
        <w:t>1. Identify Key Metrics:</w:t>
      </w:r>
    </w:p>
    <w:p w14:paraId="551F0DAC"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Start by identifying the key metrics that align with the objectives of the implemented protocols. These metrics should reflect the effectiveness, efficiency, and impact of the protocols on various aspects of business operations.</w:t>
      </w:r>
    </w:p>
    <w:p w14:paraId="28D01758" w14:textId="05745F19" w:rsidR="00A55A35" w:rsidRPr="00A55A35" w:rsidRDefault="00A55A35" w:rsidP="00A55A35">
      <w:pPr>
        <w:rPr>
          <w:rFonts w:ascii="Calibri" w:hAnsi="Calibri" w:cs="Calibri"/>
          <w:sz w:val="22"/>
          <w:szCs w:val="22"/>
        </w:rPr>
      </w:pPr>
      <w:r w:rsidRPr="00A55A35">
        <w:rPr>
          <w:rFonts w:ascii="Calibri" w:hAnsi="Calibri" w:cs="Calibri"/>
          <w:sz w:val="22"/>
          <w:szCs w:val="22"/>
        </w:rPr>
        <w:t>Example Metrics:</w:t>
      </w:r>
    </w:p>
    <w:p w14:paraId="521C4E7A" w14:textId="77777777" w:rsidR="00A55A35" w:rsidRPr="00A55A35" w:rsidRDefault="00A55A35" w:rsidP="00A55A35">
      <w:pPr>
        <w:pStyle w:val="ListParagraph"/>
        <w:numPr>
          <w:ilvl w:val="0"/>
          <w:numId w:val="1"/>
        </w:numPr>
        <w:rPr>
          <w:rFonts w:ascii="Calibri" w:hAnsi="Calibri" w:cs="Calibri"/>
          <w:sz w:val="22"/>
          <w:szCs w:val="22"/>
        </w:rPr>
      </w:pPr>
      <w:r w:rsidRPr="00A55A35">
        <w:rPr>
          <w:rFonts w:ascii="Calibri" w:hAnsi="Calibri" w:cs="Calibri"/>
          <w:sz w:val="22"/>
          <w:szCs w:val="22"/>
        </w:rPr>
        <w:t xml:space="preserve">Time to complete key processes or </w:t>
      </w:r>
      <w:proofErr w:type="gramStart"/>
      <w:r w:rsidRPr="00A55A35">
        <w:rPr>
          <w:rFonts w:ascii="Calibri" w:hAnsi="Calibri" w:cs="Calibri"/>
          <w:sz w:val="22"/>
          <w:szCs w:val="22"/>
        </w:rPr>
        <w:t>tasks</w:t>
      </w:r>
      <w:proofErr w:type="gramEnd"/>
    </w:p>
    <w:p w14:paraId="22FB916A" w14:textId="77777777" w:rsidR="00A55A35" w:rsidRPr="00A55A35" w:rsidRDefault="00A55A35" w:rsidP="00A55A35">
      <w:pPr>
        <w:pStyle w:val="ListParagraph"/>
        <w:numPr>
          <w:ilvl w:val="0"/>
          <w:numId w:val="1"/>
        </w:numPr>
        <w:rPr>
          <w:rFonts w:ascii="Calibri" w:hAnsi="Calibri" w:cs="Calibri"/>
          <w:sz w:val="22"/>
          <w:szCs w:val="22"/>
        </w:rPr>
      </w:pPr>
      <w:r w:rsidRPr="00A55A35">
        <w:rPr>
          <w:rFonts w:ascii="Calibri" w:hAnsi="Calibri" w:cs="Calibri"/>
          <w:sz w:val="22"/>
          <w:szCs w:val="22"/>
        </w:rPr>
        <w:t>Error rates or rework percentages</w:t>
      </w:r>
    </w:p>
    <w:p w14:paraId="280642FC" w14:textId="77777777" w:rsidR="00A55A35" w:rsidRPr="00A55A35" w:rsidRDefault="00A55A35" w:rsidP="00A55A35">
      <w:pPr>
        <w:pStyle w:val="ListParagraph"/>
        <w:numPr>
          <w:ilvl w:val="0"/>
          <w:numId w:val="1"/>
        </w:numPr>
        <w:rPr>
          <w:rFonts w:ascii="Calibri" w:hAnsi="Calibri" w:cs="Calibri"/>
          <w:sz w:val="22"/>
          <w:szCs w:val="22"/>
        </w:rPr>
      </w:pPr>
      <w:r w:rsidRPr="00A55A35">
        <w:rPr>
          <w:rFonts w:ascii="Calibri" w:hAnsi="Calibri" w:cs="Calibri"/>
          <w:sz w:val="22"/>
          <w:szCs w:val="22"/>
        </w:rPr>
        <w:t>Customer satisfaction scores</w:t>
      </w:r>
    </w:p>
    <w:p w14:paraId="13448F39" w14:textId="77777777" w:rsidR="00A55A35" w:rsidRPr="00A55A35" w:rsidRDefault="00A55A35" w:rsidP="00A55A35">
      <w:pPr>
        <w:pStyle w:val="ListParagraph"/>
        <w:numPr>
          <w:ilvl w:val="0"/>
          <w:numId w:val="1"/>
        </w:numPr>
        <w:rPr>
          <w:rFonts w:ascii="Calibri" w:hAnsi="Calibri" w:cs="Calibri"/>
          <w:sz w:val="22"/>
          <w:szCs w:val="22"/>
        </w:rPr>
      </w:pPr>
      <w:r w:rsidRPr="00A55A35">
        <w:rPr>
          <w:rFonts w:ascii="Calibri" w:hAnsi="Calibri" w:cs="Calibri"/>
          <w:sz w:val="22"/>
          <w:szCs w:val="22"/>
        </w:rPr>
        <w:t>Cost savings or cost per transaction</w:t>
      </w:r>
    </w:p>
    <w:p w14:paraId="483730BC" w14:textId="77777777" w:rsidR="00A55A35" w:rsidRPr="00A55A35" w:rsidRDefault="00A55A35" w:rsidP="00A55A35">
      <w:pPr>
        <w:pStyle w:val="ListParagraph"/>
        <w:numPr>
          <w:ilvl w:val="0"/>
          <w:numId w:val="1"/>
        </w:numPr>
        <w:rPr>
          <w:rFonts w:ascii="Calibri" w:hAnsi="Calibri" w:cs="Calibri"/>
          <w:sz w:val="22"/>
          <w:szCs w:val="22"/>
        </w:rPr>
      </w:pPr>
      <w:r w:rsidRPr="00A55A35">
        <w:rPr>
          <w:rFonts w:ascii="Calibri" w:hAnsi="Calibri" w:cs="Calibri"/>
          <w:sz w:val="22"/>
          <w:szCs w:val="22"/>
        </w:rPr>
        <w:t>Compliance with regulatory standards</w:t>
      </w:r>
    </w:p>
    <w:p w14:paraId="08556A87" w14:textId="77777777" w:rsidR="00A55A35" w:rsidRPr="00A55A35" w:rsidRDefault="00A55A35" w:rsidP="00A55A35">
      <w:pPr>
        <w:pStyle w:val="ListParagraph"/>
        <w:numPr>
          <w:ilvl w:val="0"/>
          <w:numId w:val="1"/>
        </w:numPr>
        <w:rPr>
          <w:rFonts w:ascii="Calibri" w:hAnsi="Calibri" w:cs="Calibri"/>
          <w:sz w:val="22"/>
          <w:szCs w:val="22"/>
        </w:rPr>
      </w:pPr>
      <w:r w:rsidRPr="00A55A35">
        <w:rPr>
          <w:rFonts w:ascii="Calibri" w:hAnsi="Calibri" w:cs="Calibri"/>
          <w:sz w:val="22"/>
          <w:szCs w:val="22"/>
        </w:rPr>
        <w:t>Employee productivity and engagement levels</w:t>
      </w:r>
    </w:p>
    <w:p w14:paraId="07A1084E" w14:textId="772F70BE" w:rsidR="00A55A35" w:rsidRPr="00A55A35" w:rsidRDefault="00A55A35" w:rsidP="00A55A35">
      <w:pPr>
        <w:rPr>
          <w:rFonts w:ascii="Calibri" w:hAnsi="Calibri" w:cs="Calibri"/>
          <w:sz w:val="22"/>
          <w:szCs w:val="22"/>
        </w:rPr>
      </w:pPr>
      <w:r w:rsidRPr="00A55A35">
        <w:rPr>
          <w:rFonts w:ascii="Calibri" w:hAnsi="Calibri" w:cs="Calibri"/>
          <w:sz w:val="22"/>
          <w:szCs w:val="22"/>
        </w:rPr>
        <w:t>2. Design the Dashboard:</w:t>
      </w:r>
    </w:p>
    <w:p w14:paraId="47C852DB" w14:textId="77777777" w:rsidR="00A55A35" w:rsidRPr="00A55A35" w:rsidRDefault="00A55A35" w:rsidP="00A55A35">
      <w:pPr>
        <w:pStyle w:val="ListParagraph"/>
        <w:numPr>
          <w:ilvl w:val="0"/>
          <w:numId w:val="2"/>
        </w:numPr>
        <w:rPr>
          <w:rFonts w:ascii="Calibri" w:hAnsi="Calibri" w:cs="Calibri"/>
          <w:sz w:val="22"/>
          <w:szCs w:val="22"/>
        </w:rPr>
      </w:pPr>
      <w:r w:rsidRPr="00A55A35">
        <w:rPr>
          <w:rFonts w:ascii="Calibri" w:hAnsi="Calibri" w:cs="Calibri"/>
          <w:sz w:val="22"/>
          <w:szCs w:val="22"/>
        </w:rPr>
        <w:t>Choose a dashboard platform or software that allows for easy visualization and customization of KPIs. Popular options include Microsoft Power BI, Tableau, Google Data Studio, or even Excel.</w:t>
      </w:r>
    </w:p>
    <w:p w14:paraId="6B1F7013" w14:textId="77777777" w:rsidR="00A55A35" w:rsidRPr="00A55A35" w:rsidRDefault="00A55A35" w:rsidP="00A55A35">
      <w:pPr>
        <w:pStyle w:val="ListParagraph"/>
        <w:numPr>
          <w:ilvl w:val="0"/>
          <w:numId w:val="2"/>
        </w:numPr>
        <w:rPr>
          <w:rFonts w:ascii="Calibri" w:hAnsi="Calibri" w:cs="Calibri"/>
          <w:sz w:val="22"/>
          <w:szCs w:val="22"/>
        </w:rPr>
      </w:pPr>
      <w:r w:rsidRPr="00A55A35">
        <w:rPr>
          <w:rFonts w:ascii="Calibri" w:hAnsi="Calibri" w:cs="Calibri"/>
          <w:sz w:val="22"/>
          <w:szCs w:val="22"/>
        </w:rPr>
        <w:t xml:space="preserve">Design the layout of the dashboard, organizing the metrics into clear sections or categories. Consider using visual elements such as charts, graphs, and color coding to make the dashboard easy to interpret </w:t>
      </w:r>
      <w:proofErr w:type="gramStart"/>
      <w:r w:rsidRPr="00A55A35">
        <w:rPr>
          <w:rFonts w:ascii="Calibri" w:hAnsi="Calibri" w:cs="Calibri"/>
          <w:sz w:val="22"/>
          <w:szCs w:val="22"/>
        </w:rPr>
        <w:t>at a glance</w:t>
      </w:r>
      <w:proofErr w:type="gramEnd"/>
      <w:r w:rsidRPr="00A55A35">
        <w:rPr>
          <w:rFonts w:ascii="Calibri" w:hAnsi="Calibri" w:cs="Calibri"/>
          <w:sz w:val="22"/>
          <w:szCs w:val="22"/>
        </w:rPr>
        <w:t>.</w:t>
      </w:r>
    </w:p>
    <w:p w14:paraId="2AC6A9CD" w14:textId="4DED834C" w:rsidR="00A55A35" w:rsidRPr="00A55A35" w:rsidRDefault="00A55A35" w:rsidP="00A55A35">
      <w:pPr>
        <w:rPr>
          <w:rFonts w:ascii="Calibri" w:hAnsi="Calibri" w:cs="Calibri"/>
          <w:sz w:val="22"/>
          <w:szCs w:val="22"/>
        </w:rPr>
      </w:pPr>
      <w:r w:rsidRPr="00A55A35">
        <w:rPr>
          <w:rFonts w:ascii="Calibri" w:hAnsi="Calibri" w:cs="Calibri"/>
          <w:sz w:val="22"/>
          <w:szCs w:val="22"/>
        </w:rPr>
        <w:t>3. Select Visualization Types:</w:t>
      </w:r>
    </w:p>
    <w:p w14:paraId="226CD812"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Select the most appropriate visualization types for each metric based on the nature of the data and the insights you want to convey. Common visualization types include:</w:t>
      </w:r>
    </w:p>
    <w:p w14:paraId="44A9DFAA" w14:textId="77777777" w:rsidR="00A55A35" w:rsidRPr="00A55A35" w:rsidRDefault="00A55A35" w:rsidP="00A55A35">
      <w:pPr>
        <w:pStyle w:val="ListParagraph"/>
        <w:numPr>
          <w:ilvl w:val="0"/>
          <w:numId w:val="3"/>
        </w:numPr>
        <w:rPr>
          <w:rFonts w:ascii="Calibri" w:hAnsi="Calibri" w:cs="Calibri"/>
          <w:sz w:val="22"/>
          <w:szCs w:val="22"/>
        </w:rPr>
      </w:pPr>
      <w:r w:rsidRPr="00A55A35">
        <w:rPr>
          <w:rFonts w:ascii="Calibri" w:hAnsi="Calibri" w:cs="Calibri"/>
          <w:sz w:val="22"/>
          <w:szCs w:val="22"/>
        </w:rPr>
        <w:t xml:space="preserve">Line charts or bar graphs for trend </w:t>
      </w:r>
      <w:proofErr w:type="gramStart"/>
      <w:r w:rsidRPr="00A55A35">
        <w:rPr>
          <w:rFonts w:ascii="Calibri" w:hAnsi="Calibri" w:cs="Calibri"/>
          <w:sz w:val="22"/>
          <w:szCs w:val="22"/>
        </w:rPr>
        <w:t>analysis</w:t>
      </w:r>
      <w:proofErr w:type="gramEnd"/>
    </w:p>
    <w:p w14:paraId="43F64E48" w14:textId="77777777" w:rsidR="00A55A35" w:rsidRPr="00A55A35" w:rsidRDefault="00A55A35" w:rsidP="00A55A35">
      <w:pPr>
        <w:pStyle w:val="ListParagraph"/>
        <w:numPr>
          <w:ilvl w:val="0"/>
          <w:numId w:val="3"/>
        </w:numPr>
        <w:rPr>
          <w:rFonts w:ascii="Calibri" w:hAnsi="Calibri" w:cs="Calibri"/>
          <w:sz w:val="22"/>
          <w:szCs w:val="22"/>
        </w:rPr>
      </w:pPr>
      <w:r w:rsidRPr="00A55A35">
        <w:rPr>
          <w:rFonts w:ascii="Calibri" w:hAnsi="Calibri" w:cs="Calibri"/>
          <w:sz w:val="22"/>
          <w:szCs w:val="22"/>
        </w:rPr>
        <w:t>Pie charts or donut charts for percentage breakdowns</w:t>
      </w:r>
    </w:p>
    <w:p w14:paraId="5B25EB9C" w14:textId="77777777" w:rsidR="00A55A35" w:rsidRPr="00A55A35" w:rsidRDefault="00A55A35" w:rsidP="00A55A35">
      <w:pPr>
        <w:pStyle w:val="ListParagraph"/>
        <w:numPr>
          <w:ilvl w:val="0"/>
          <w:numId w:val="3"/>
        </w:numPr>
        <w:rPr>
          <w:rFonts w:ascii="Calibri" w:hAnsi="Calibri" w:cs="Calibri"/>
          <w:sz w:val="22"/>
          <w:szCs w:val="22"/>
        </w:rPr>
      </w:pPr>
      <w:r w:rsidRPr="00A55A35">
        <w:rPr>
          <w:rFonts w:ascii="Calibri" w:hAnsi="Calibri" w:cs="Calibri"/>
          <w:sz w:val="22"/>
          <w:szCs w:val="22"/>
        </w:rPr>
        <w:t xml:space="preserve">Gauge charts for performance against </w:t>
      </w:r>
      <w:proofErr w:type="gramStart"/>
      <w:r w:rsidRPr="00A55A35">
        <w:rPr>
          <w:rFonts w:ascii="Calibri" w:hAnsi="Calibri" w:cs="Calibri"/>
          <w:sz w:val="22"/>
          <w:szCs w:val="22"/>
        </w:rPr>
        <w:t>targets</w:t>
      </w:r>
      <w:proofErr w:type="gramEnd"/>
    </w:p>
    <w:p w14:paraId="58CC9623" w14:textId="77777777" w:rsidR="00A55A35" w:rsidRPr="00A55A35" w:rsidRDefault="00A55A35" w:rsidP="00A55A35">
      <w:pPr>
        <w:pStyle w:val="ListParagraph"/>
        <w:numPr>
          <w:ilvl w:val="0"/>
          <w:numId w:val="3"/>
        </w:numPr>
        <w:rPr>
          <w:rFonts w:ascii="Calibri" w:hAnsi="Calibri" w:cs="Calibri"/>
          <w:sz w:val="22"/>
          <w:szCs w:val="22"/>
        </w:rPr>
      </w:pPr>
      <w:r w:rsidRPr="00A55A35">
        <w:rPr>
          <w:rFonts w:ascii="Calibri" w:hAnsi="Calibri" w:cs="Calibri"/>
          <w:sz w:val="22"/>
          <w:szCs w:val="22"/>
        </w:rPr>
        <w:t>Heatmaps for comparative analysis</w:t>
      </w:r>
    </w:p>
    <w:p w14:paraId="512B2EA6" w14:textId="17F7B9EB" w:rsidR="00A55A35" w:rsidRPr="00A55A35" w:rsidRDefault="00A55A35" w:rsidP="00A55A35">
      <w:pPr>
        <w:rPr>
          <w:rFonts w:ascii="Calibri" w:hAnsi="Calibri" w:cs="Calibri"/>
          <w:sz w:val="22"/>
          <w:szCs w:val="22"/>
        </w:rPr>
      </w:pPr>
      <w:r w:rsidRPr="00A55A35">
        <w:rPr>
          <w:rFonts w:ascii="Calibri" w:hAnsi="Calibri" w:cs="Calibri"/>
          <w:sz w:val="22"/>
          <w:szCs w:val="22"/>
        </w:rPr>
        <w:t>4. Set Targets and Thresholds:</w:t>
      </w:r>
    </w:p>
    <w:p w14:paraId="00A97A0A"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Establish target values or thresholds for each KPI based on performance goals, industry benchmarks, or historical data. These targets will serve as benchmarks for evaluating the effectiveness of the implemented protocols.</w:t>
      </w:r>
    </w:p>
    <w:p w14:paraId="3392847F" w14:textId="15A4288B" w:rsidR="00A55A35" w:rsidRPr="00A55A35" w:rsidRDefault="00A55A35" w:rsidP="00A55A35">
      <w:pPr>
        <w:rPr>
          <w:rFonts w:ascii="Calibri" w:hAnsi="Calibri" w:cs="Calibri"/>
          <w:sz w:val="22"/>
          <w:szCs w:val="22"/>
        </w:rPr>
      </w:pPr>
      <w:r w:rsidRPr="00A55A35">
        <w:rPr>
          <w:rFonts w:ascii="Calibri" w:hAnsi="Calibri" w:cs="Calibri"/>
          <w:sz w:val="22"/>
          <w:szCs w:val="22"/>
        </w:rPr>
        <w:lastRenderedPageBreak/>
        <w:t>5. Populate the Dashboard:</w:t>
      </w:r>
    </w:p>
    <w:p w14:paraId="16F1BA97"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Populate the dashboard with real-time or regularly updated data from relevant sources such as internal databases, CRM systems, ERP systems, or survey tools.</w:t>
      </w:r>
    </w:p>
    <w:p w14:paraId="773A78D3" w14:textId="55B40A80" w:rsidR="00A55A35" w:rsidRPr="00A55A35" w:rsidRDefault="00A55A35" w:rsidP="00A55A35">
      <w:pPr>
        <w:rPr>
          <w:rFonts w:ascii="Calibri" w:hAnsi="Calibri" w:cs="Calibri"/>
          <w:sz w:val="22"/>
          <w:szCs w:val="22"/>
        </w:rPr>
      </w:pPr>
      <w:r w:rsidRPr="00A55A35">
        <w:rPr>
          <w:rFonts w:ascii="Calibri" w:hAnsi="Calibri" w:cs="Calibri"/>
          <w:sz w:val="22"/>
          <w:szCs w:val="22"/>
        </w:rPr>
        <w:t>6. Customize Filters and Interactivity:</w:t>
      </w:r>
    </w:p>
    <w:p w14:paraId="193A3AFA"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Customize filters and interactive features on the dashboard to allow users to drill down into specific data subsets, compare performance across different time periods or departments, and gain deeper insights into the effectiveness of the protocols.</w:t>
      </w:r>
    </w:p>
    <w:p w14:paraId="0494CD8E" w14:textId="7703BE91" w:rsidR="00A55A35" w:rsidRPr="00A55A35" w:rsidRDefault="00A55A35" w:rsidP="00A55A35">
      <w:pPr>
        <w:rPr>
          <w:rFonts w:ascii="Calibri" w:hAnsi="Calibri" w:cs="Calibri"/>
          <w:sz w:val="22"/>
          <w:szCs w:val="22"/>
        </w:rPr>
      </w:pPr>
      <w:r w:rsidRPr="00A55A35">
        <w:rPr>
          <w:rFonts w:ascii="Calibri" w:hAnsi="Calibri" w:cs="Calibri"/>
          <w:sz w:val="22"/>
          <w:szCs w:val="22"/>
        </w:rPr>
        <w:t>7. Add Commentary and Annotations:</w:t>
      </w:r>
    </w:p>
    <w:p w14:paraId="5B9E74CF"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Provide context and commentary for each metric to explain trends, highlight notable achievements or challenges, and offer insights for improvement. Use annotations or text boxes to add additional information where necessary.</w:t>
      </w:r>
    </w:p>
    <w:p w14:paraId="779DA057" w14:textId="65B2BA5B" w:rsidR="00A55A35" w:rsidRPr="00A55A35" w:rsidRDefault="00A55A35" w:rsidP="00A55A35">
      <w:pPr>
        <w:rPr>
          <w:rFonts w:ascii="Calibri" w:hAnsi="Calibri" w:cs="Calibri"/>
          <w:sz w:val="22"/>
          <w:szCs w:val="22"/>
        </w:rPr>
      </w:pPr>
      <w:r w:rsidRPr="00A55A35">
        <w:rPr>
          <w:rFonts w:ascii="Calibri" w:hAnsi="Calibri" w:cs="Calibri"/>
          <w:sz w:val="22"/>
          <w:szCs w:val="22"/>
        </w:rPr>
        <w:t>8. Test and Iterate:</w:t>
      </w:r>
    </w:p>
    <w:p w14:paraId="751D21F0"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Test the functionality and usability of the dashboard with a small group of stakeholders and gather feedback for improvements. Iterate on the design and content based on user input to ensure the dashboard meets the needs of its intended audience.</w:t>
      </w:r>
    </w:p>
    <w:p w14:paraId="532D84B2" w14:textId="14A434AA" w:rsidR="00A55A35" w:rsidRPr="00A55A35" w:rsidRDefault="00A55A35" w:rsidP="00A55A35">
      <w:pPr>
        <w:rPr>
          <w:rFonts w:ascii="Calibri" w:hAnsi="Calibri" w:cs="Calibri"/>
          <w:sz w:val="22"/>
          <w:szCs w:val="22"/>
        </w:rPr>
      </w:pPr>
      <w:r w:rsidRPr="00A55A35">
        <w:rPr>
          <w:rFonts w:ascii="Calibri" w:hAnsi="Calibri" w:cs="Calibri"/>
          <w:sz w:val="22"/>
          <w:szCs w:val="22"/>
        </w:rPr>
        <w:t>9. Train Users:</w:t>
      </w:r>
    </w:p>
    <w:p w14:paraId="14489315"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Provide training and support to users who will be accessing and interpreting the dashboard, ensuring they understand how to navigate the interface, interpret the data, and use the insights to inform decision-making.</w:t>
      </w:r>
    </w:p>
    <w:p w14:paraId="7AA4A54B" w14:textId="7A851E0B" w:rsidR="00A55A35" w:rsidRPr="00A55A35" w:rsidRDefault="00A55A35" w:rsidP="00A55A35">
      <w:pPr>
        <w:rPr>
          <w:rFonts w:ascii="Calibri" w:hAnsi="Calibri" w:cs="Calibri"/>
          <w:sz w:val="22"/>
          <w:szCs w:val="22"/>
        </w:rPr>
      </w:pPr>
      <w:r w:rsidRPr="00A55A35">
        <w:rPr>
          <w:rFonts w:ascii="Calibri" w:hAnsi="Calibri" w:cs="Calibri"/>
          <w:sz w:val="22"/>
          <w:szCs w:val="22"/>
        </w:rPr>
        <w:t>10. Regularly Review and Update:</w:t>
      </w:r>
    </w:p>
    <w:p w14:paraId="19662AA1" w14:textId="77777777" w:rsidR="00A55A35" w:rsidRPr="00A55A35" w:rsidRDefault="00A55A35" w:rsidP="00A55A35">
      <w:pPr>
        <w:rPr>
          <w:rFonts w:ascii="Calibri" w:hAnsi="Calibri" w:cs="Calibri"/>
          <w:sz w:val="22"/>
          <w:szCs w:val="22"/>
        </w:rPr>
      </w:pPr>
      <w:r w:rsidRPr="00A55A35">
        <w:rPr>
          <w:rFonts w:ascii="Calibri" w:hAnsi="Calibri" w:cs="Calibri"/>
          <w:sz w:val="22"/>
          <w:szCs w:val="22"/>
        </w:rPr>
        <w:t>Establish a schedule for regular review and update of the dashboard to ensure that it remains relevant and reflects the current state of performance. Monitor changes in KPIs over time and adjust protocols or strategies as needed to optimize efficiency and effectiveness.</w:t>
      </w:r>
    </w:p>
    <w:p w14:paraId="7EBA1C73" w14:textId="7F7E2A0B" w:rsidR="00BD4BD9" w:rsidRPr="00A55A35" w:rsidRDefault="00A55A35" w:rsidP="00A55A35">
      <w:pPr>
        <w:rPr>
          <w:rFonts w:ascii="Calibri" w:hAnsi="Calibri" w:cs="Calibri"/>
          <w:sz w:val="22"/>
          <w:szCs w:val="22"/>
        </w:rPr>
      </w:pPr>
      <w:r w:rsidRPr="00A55A35">
        <w:rPr>
          <w:rFonts w:ascii="Calibri" w:hAnsi="Calibri" w:cs="Calibri"/>
          <w:sz w:val="22"/>
          <w:szCs w:val="22"/>
        </w:rPr>
        <w:t>By following these steps, you can create a KPI dashboard that effectively monitors the efficiency of implemented protocols at a company, providing actionable insights for continuous improvement and optimization.</w:t>
      </w:r>
    </w:p>
    <w:sectPr w:rsidR="00BD4BD9" w:rsidRPr="00A55A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743873"/>
    <w:multiLevelType w:val="hybridMultilevel"/>
    <w:tmpl w:val="C8144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D86235"/>
    <w:multiLevelType w:val="hybridMultilevel"/>
    <w:tmpl w:val="D06C7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6C42BC"/>
    <w:multiLevelType w:val="hybridMultilevel"/>
    <w:tmpl w:val="F5824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0873788">
    <w:abstractNumId w:val="0"/>
  </w:num>
  <w:num w:numId="2" w16cid:durableId="1118065657">
    <w:abstractNumId w:val="2"/>
  </w:num>
  <w:num w:numId="3" w16cid:durableId="1033104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A35"/>
    <w:rsid w:val="00A55A35"/>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262D8"/>
  <w15:chartTrackingRefBased/>
  <w15:docId w15:val="{C490D9E5-01B4-4A8E-8785-7D57D5F3A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5A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5A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5A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5A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5A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5A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5A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5A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5A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5A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5A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5A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5A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5A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5A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5A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5A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5A35"/>
    <w:rPr>
      <w:rFonts w:eastAsiaTheme="majorEastAsia" w:cstheme="majorBidi"/>
      <w:color w:val="272727" w:themeColor="text1" w:themeTint="D8"/>
    </w:rPr>
  </w:style>
  <w:style w:type="paragraph" w:styleId="Title">
    <w:name w:val="Title"/>
    <w:basedOn w:val="Normal"/>
    <w:next w:val="Normal"/>
    <w:link w:val="TitleChar"/>
    <w:uiPriority w:val="10"/>
    <w:qFormat/>
    <w:rsid w:val="00A55A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5A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5A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5A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5A35"/>
    <w:pPr>
      <w:spacing w:before="160"/>
      <w:jc w:val="center"/>
    </w:pPr>
    <w:rPr>
      <w:i/>
      <w:iCs/>
      <w:color w:val="404040" w:themeColor="text1" w:themeTint="BF"/>
    </w:rPr>
  </w:style>
  <w:style w:type="character" w:customStyle="1" w:styleId="QuoteChar">
    <w:name w:val="Quote Char"/>
    <w:basedOn w:val="DefaultParagraphFont"/>
    <w:link w:val="Quote"/>
    <w:uiPriority w:val="29"/>
    <w:rsid w:val="00A55A35"/>
    <w:rPr>
      <w:i/>
      <w:iCs/>
      <w:color w:val="404040" w:themeColor="text1" w:themeTint="BF"/>
    </w:rPr>
  </w:style>
  <w:style w:type="paragraph" w:styleId="ListParagraph">
    <w:name w:val="List Paragraph"/>
    <w:basedOn w:val="Normal"/>
    <w:uiPriority w:val="34"/>
    <w:qFormat/>
    <w:rsid w:val="00A55A35"/>
    <w:pPr>
      <w:ind w:left="720"/>
      <w:contextualSpacing/>
    </w:pPr>
  </w:style>
  <w:style w:type="character" w:styleId="IntenseEmphasis">
    <w:name w:val="Intense Emphasis"/>
    <w:basedOn w:val="DefaultParagraphFont"/>
    <w:uiPriority w:val="21"/>
    <w:qFormat/>
    <w:rsid w:val="00A55A35"/>
    <w:rPr>
      <w:i/>
      <w:iCs/>
      <w:color w:val="0F4761" w:themeColor="accent1" w:themeShade="BF"/>
    </w:rPr>
  </w:style>
  <w:style w:type="paragraph" w:styleId="IntenseQuote">
    <w:name w:val="Intense Quote"/>
    <w:basedOn w:val="Normal"/>
    <w:next w:val="Normal"/>
    <w:link w:val="IntenseQuoteChar"/>
    <w:uiPriority w:val="30"/>
    <w:qFormat/>
    <w:rsid w:val="00A55A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5A35"/>
    <w:rPr>
      <w:i/>
      <w:iCs/>
      <w:color w:val="0F4761" w:themeColor="accent1" w:themeShade="BF"/>
    </w:rPr>
  </w:style>
  <w:style w:type="character" w:styleId="IntenseReference">
    <w:name w:val="Intense Reference"/>
    <w:basedOn w:val="DefaultParagraphFont"/>
    <w:uiPriority w:val="32"/>
    <w:qFormat/>
    <w:rsid w:val="00A55A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540</Words>
  <Characters>3082</Characters>
  <Application>Microsoft Office Word</Application>
  <DocSecurity>0</DocSecurity>
  <Lines>25</Lines>
  <Paragraphs>7</Paragraphs>
  <ScaleCrop>false</ScaleCrop>
  <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2024-05-02T02:24:00Z</dcterms:created>
  <dcterms:modified xsi:type="dcterms:W3CDTF">2024-05-02T02:28:00Z</dcterms:modified>
</cp:coreProperties>
</file>