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71C79B" w14:textId="3A15B608" w:rsidR="009E04F7" w:rsidRPr="009E04F7" w:rsidRDefault="009E04F7" w:rsidP="009E04F7">
      <w:pPr>
        <w:rPr>
          <w:rFonts w:ascii="Calibri" w:hAnsi="Calibri" w:cs="Calibri"/>
          <w:b/>
          <w:bCs/>
          <w:sz w:val="22"/>
          <w:szCs w:val="22"/>
        </w:rPr>
      </w:pPr>
      <w:r w:rsidRPr="009E04F7">
        <w:rPr>
          <w:rFonts w:ascii="Calibri" w:hAnsi="Calibri" w:cs="Calibri"/>
          <w:b/>
          <w:bCs/>
          <w:sz w:val="22"/>
          <w:szCs w:val="22"/>
        </w:rPr>
        <w:t xml:space="preserve">Market Entry Resources Directory for </w:t>
      </w:r>
      <w:r>
        <w:rPr>
          <w:rFonts w:ascii="Calibri" w:hAnsi="Calibri" w:cs="Calibri"/>
          <w:b/>
          <w:bCs/>
          <w:sz w:val="22"/>
          <w:szCs w:val="22"/>
        </w:rPr>
        <w:t>Companies E</w:t>
      </w:r>
      <w:r w:rsidRPr="009E04F7">
        <w:rPr>
          <w:rFonts w:ascii="Calibri" w:hAnsi="Calibri" w:cs="Calibri"/>
          <w:b/>
          <w:bCs/>
          <w:sz w:val="22"/>
          <w:szCs w:val="22"/>
        </w:rPr>
        <w:t xml:space="preserve">ntering the U.S. </w:t>
      </w:r>
      <w:r>
        <w:rPr>
          <w:rFonts w:ascii="Calibri" w:hAnsi="Calibri" w:cs="Calibri"/>
          <w:b/>
          <w:bCs/>
          <w:sz w:val="22"/>
          <w:szCs w:val="22"/>
        </w:rPr>
        <w:t>M</w:t>
      </w:r>
      <w:r w:rsidRPr="009E04F7">
        <w:rPr>
          <w:rFonts w:ascii="Calibri" w:hAnsi="Calibri" w:cs="Calibri"/>
          <w:b/>
          <w:bCs/>
          <w:sz w:val="22"/>
          <w:szCs w:val="22"/>
        </w:rPr>
        <w:t>arket</w:t>
      </w:r>
    </w:p>
    <w:p w14:paraId="02033B69" w14:textId="77777777" w:rsidR="009E04F7" w:rsidRPr="009E04F7" w:rsidRDefault="009E04F7" w:rsidP="009E04F7">
      <w:pPr>
        <w:rPr>
          <w:rFonts w:ascii="Calibri" w:hAnsi="Calibri" w:cs="Calibri"/>
          <w:sz w:val="22"/>
          <w:szCs w:val="22"/>
        </w:rPr>
      </w:pPr>
    </w:p>
    <w:p w14:paraId="29E001DE" w14:textId="6DF520A1" w:rsidR="009E04F7" w:rsidRPr="009E04F7" w:rsidRDefault="009E04F7" w:rsidP="009E04F7">
      <w:pPr>
        <w:rPr>
          <w:rFonts w:ascii="Calibri" w:hAnsi="Calibri" w:cs="Calibri"/>
          <w:sz w:val="22"/>
          <w:szCs w:val="22"/>
        </w:rPr>
      </w:pPr>
      <w:r w:rsidRPr="009E04F7">
        <w:rPr>
          <w:rFonts w:ascii="Calibri" w:hAnsi="Calibri" w:cs="Calibri"/>
          <w:sz w:val="22"/>
          <w:szCs w:val="22"/>
        </w:rPr>
        <w:t>Government Agencies:</w:t>
      </w:r>
    </w:p>
    <w:p w14:paraId="51DE7402" w14:textId="5D24A8DD" w:rsidR="009E04F7" w:rsidRPr="009E04F7" w:rsidRDefault="009E04F7" w:rsidP="009E04F7">
      <w:pPr>
        <w:pStyle w:val="ListParagraph"/>
        <w:numPr>
          <w:ilvl w:val="0"/>
          <w:numId w:val="1"/>
        </w:numPr>
        <w:rPr>
          <w:rFonts w:ascii="Calibri" w:hAnsi="Calibri" w:cs="Calibri"/>
          <w:sz w:val="22"/>
          <w:szCs w:val="22"/>
        </w:rPr>
      </w:pPr>
      <w:hyperlink r:id="rId5" w:history="1">
        <w:r w:rsidRPr="009E04F7">
          <w:rPr>
            <w:rStyle w:val="Hyperlink"/>
            <w:rFonts w:ascii="Calibri" w:hAnsi="Calibri" w:cs="Calibri"/>
            <w:sz w:val="22"/>
            <w:szCs w:val="22"/>
          </w:rPr>
          <w:t>U.S. Small Business Administration</w:t>
        </w:r>
      </w:hyperlink>
      <w:r w:rsidRPr="009E04F7">
        <w:rPr>
          <w:rFonts w:ascii="Calibri" w:hAnsi="Calibri" w:cs="Calibri"/>
          <w:sz w:val="22"/>
          <w:szCs w:val="22"/>
        </w:rPr>
        <w:t xml:space="preserve"> (SBA) - Provides resources and assistance for small businesses, including guidance on starting and growing a business in the U.S.</w:t>
      </w:r>
      <w:r>
        <w:rPr>
          <w:rFonts w:ascii="Calibri" w:hAnsi="Calibri" w:cs="Calibri"/>
          <w:sz w:val="22"/>
          <w:szCs w:val="22"/>
        </w:rPr>
        <w:t xml:space="preserve"> </w:t>
      </w:r>
    </w:p>
    <w:p w14:paraId="5E15453F" w14:textId="39C8730B" w:rsidR="009E04F7" w:rsidRPr="009E04F7" w:rsidRDefault="009E04F7" w:rsidP="009E04F7">
      <w:pPr>
        <w:pStyle w:val="ListParagraph"/>
        <w:numPr>
          <w:ilvl w:val="0"/>
          <w:numId w:val="1"/>
        </w:numPr>
        <w:rPr>
          <w:rFonts w:ascii="Calibri" w:hAnsi="Calibri" w:cs="Calibri"/>
          <w:sz w:val="22"/>
          <w:szCs w:val="22"/>
        </w:rPr>
      </w:pPr>
      <w:hyperlink r:id="rId6" w:history="1">
        <w:r w:rsidRPr="009E04F7">
          <w:rPr>
            <w:rStyle w:val="Hyperlink"/>
            <w:rFonts w:ascii="Calibri" w:hAnsi="Calibri" w:cs="Calibri"/>
            <w:sz w:val="22"/>
            <w:szCs w:val="22"/>
          </w:rPr>
          <w:t>U.S. Department of Commerce</w:t>
        </w:r>
      </w:hyperlink>
      <w:r w:rsidRPr="009E04F7">
        <w:rPr>
          <w:rFonts w:ascii="Calibri" w:hAnsi="Calibri" w:cs="Calibri"/>
          <w:sz w:val="22"/>
          <w:szCs w:val="22"/>
        </w:rPr>
        <w:t xml:space="preserve"> - International Trade Administration (ITA) - Offers export assistance and market intelligence services to help businesses navigate international markets, including the U.S.</w:t>
      </w:r>
    </w:p>
    <w:p w14:paraId="4E40C77C" w14:textId="72341A4B" w:rsidR="009E04F7" w:rsidRPr="009E04F7" w:rsidRDefault="009E04F7" w:rsidP="009E04F7">
      <w:pPr>
        <w:pStyle w:val="ListParagraph"/>
        <w:numPr>
          <w:ilvl w:val="0"/>
          <w:numId w:val="1"/>
        </w:numPr>
        <w:rPr>
          <w:rFonts w:ascii="Calibri" w:hAnsi="Calibri" w:cs="Calibri"/>
          <w:sz w:val="22"/>
          <w:szCs w:val="22"/>
        </w:rPr>
      </w:pPr>
      <w:hyperlink r:id="rId7" w:history="1">
        <w:r w:rsidRPr="009E04F7">
          <w:rPr>
            <w:rStyle w:val="Hyperlink"/>
            <w:rFonts w:ascii="Calibri" w:hAnsi="Calibri" w:cs="Calibri"/>
            <w:sz w:val="22"/>
            <w:szCs w:val="22"/>
          </w:rPr>
          <w:t>U.S. Commercial Service</w:t>
        </w:r>
      </w:hyperlink>
      <w:r w:rsidRPr="009E04F7">
        <w:rPr>
          <w:rFonts w:ascii="Calibri" w:hAnsi="Calibri" w:cs="Calibri"/>
          <w:sz w:val="22"/>
          <w:szCs w:val="22"/>
        </w:rPr>
        <w:t xml:space="preserve"> - Provides support for U.S. companies exporting goods and services, including market research, trade counseling, and matchmaking services.</w:t>
      </w:r>
    </w:p>
    <w:p w14:paraId="5CC08A9E" w14:textId="77777777" w:rsidR="009E04F7" w:rsidRPr="009E04F7" w:rsidRDefault="009E04F7" w:rsidP="009E04F7">
      <w:pPr>
        <w:rPr>
          <w:rFonts w:ascii="Calibri" w:hAnsi="Calibri" w:cs="Calibri"/>
          <w:sz w:val="22"/>
          <w:szCs w:val="22"/>
        </w:rPr>
      </w:pPr>
      <w:r w:rsidRPr="009E04F7">
        <w:rPr>
          <w:rFonts w:ascii="Calibri" w:hAnsi="Calibri" w:cs="Calibri"/>
          <w:sz w:val="22"/>
          <w:szCs w:val="22"/>
        </w:rPr>
        <w:t>Trade Associations:</w:t>
      </w:r>
    </w:p>
    <w:p w14:paraId="611AC37F" w14:textId="1A4A88C2" w:rsidR="009E04F7" w:rsidRPr="009E04F7" w:rsidRDefault="009E04F7" w:rsidP="009E04F7">
      <w:pPr>
        <w:pStyle w:val="ListParagraph"/>
        <w:numPr>
          <w:ilvl w:val="0"/>
          <w:numId w:val="2"/>
        </w:numPr>
        <w:rPr>
          <w:rFonts w:ascii="Calibri" w:hAnsi="Calibri" w:cs="Calibri"/>
          <w:sz w:val="22"/>
          <w:szCs w:val="22"/>
        </w:rPr>
      </w:pPr>
      <w:hyperlink r:id="rId8" w:history="1">
        <w:r w:rsidRPr="009E04F7">
          <w:rPr>
            <w:rStyle w:val="Hyperlink"/>
            <w:rFonts w:ascii="Calibri" w:hAnsi="Calibri" w:cs="Calibri"/>
            <w:sz w:val="22"/>
            <w:szCs w:val="22"/>
          </w:rPr>
          <w:t>American Chamber of Commerce</w:t>
        </w:r>
      </w:hyperlink>
      <w:r w:rsidRPr="009E04F7">
        <w:rPr>
          <w:rFonts w:ascii="Calibri" w:hAnsi="Calibri" w:cs="Calibri"/>
          <w:sz w:val="22"/>
          <w:szCs w:val="22"/>
        </w:rPr>
        <w:t xml:space="preserve"> (AmCham) - Represents U.S. businesses operating in foreign markets and provides networking opportunities, advocacy, and market insights.</w:t>
      </w:r>
    </w:p>
    <w:p w14:paraId="5ACACBC8" w14:textId="75EE6C85" w:rsidR="009E04F7" w:rsidRPr="009E04F7" w:rsidRDefault="009E04F7" w:rsidP="009E04F7">
      <w:pPr>
        <w:pStyle w:val="ListParagraph"/>
        <w:numPr>
          <w:ilvl w:val="0"/>
          <w:numId w:val="2"/>
        </w:numPr>
        <w:rPr>
          <w:rFonts w:ascii="Calibri" w:hAnsi="Calibri" w:cs="Calibri"/>
          <w:sz w:val="22"/>
          <w:szCs w:val="22"/>
        </w:rPr>
      </w:pPr>
      <w:hyperlink r:id="rId9" w:history="1">
        <w:r w:rsidRPr="009E04F7">
          <w:rPr>
            <w:rStyle w:val="Hyperlink"/>
            <w:rFonts w:ascii="Calibri" w:hAnsi="Calibri" w:cs="Calibri"/>
            <w:sz w:val="22"/>
            <w:szCs w:val="22"/>
          </w:rPr>
          <w:t>National Association of Manufacturers</w:t>
        </w:r>
      </w:hyperlink>
      <w:r w:rsidRPr="009E04F7">
        <w:rPr>
          <w:rFonts w:ascii="Calibri" w:hAnsi="Calibri" w:cs="Calibri"/>
          <w:sz w:val="22"/>
          <w:szCs w:val="22"/>
        </w:rPr>
        <w:t xml:space="preserve"> (NAM) - Advocates for manufacturing businesses in the U.S. and provides resources on regulatory compliance, workforce development, and trade policy.</w:t>
      </w:r>
    </w:p>
    <w:p w14:paraId="4D202DB8" w14:textId="15EAAA24" w:rsidR="009E04F7" w:rsidRPr="009E04F7" w:rsidRDefault="009E04F7" w:rsidP="009E04F7">
      <w:pPr>
        <w:pStyle w:val="ListParagraph"/>
        <w:numPr>
          <w:ilvl w:val="0"/>
          <w:numId w:val="2"/>
        </w:numPr>
        <w:rPr>
          <w:rFonts w:ascii="Calibri" w:hAnsi="Calibri" w:cs="Calibri"/>
          <w:sz w:val="22"/>
          <w:szCs w:val="22"/>
        </w:rPr>
      </w:pPr>
      <w:hyperlink r:id="rId10" w:history="1">
        <w:r w:rsidRPr="009E04F7">
          <w:rPr>
            <w:rStyle w:val="Hyperlink"/>
            <w:rFonts w:ascii="Calibri" w:hAnsi="Calibri" w:cs="Calibri"/>
            <w:sz w:val="22"/>
            <w:szCs w:val="22"/>
          </w:rPr>
          <w:t>U.S. Chamber of Commerce</w:t>
        </w:r>
      </w:hyperlink>
      <w:r w:rsidRPr="009E04F7">
        <w:rPr>
          <w:rFonts w:ascii="Calibri" w:hAnsi="Calibri" w:cs="Calibri"/>
          <w:sz w:val="22"/>
          <w:szCs w:val="22"/>
        </w:rPr>
        <w:t xml:space="preserve"> - Represents the interests of businesses across various industries and offers resources on advocacy, policy issues, and business development.</w:t>
      </w:r>
    </w:p>
    <w:p w14:paraId="5C35126A" w14:textId="77777777" w:rsidR="009E04F7" w:rsidRPr="009E04F7" w:rsidRDefault="009E04F7" w:rsidP="009E04F7">
      <w:pPr>
        <w:rPr>
          <w:rFonts w:ascii="Calibri" w:hAnsi="Calibri" w:cs="Calibri"/>
          <w:sz w:val="22"/>
          <w:szCs w:val="22"/>
        </w:rPr>
      </w:pPr>
      <w:r w:rsidRPr="009E04F7">
        <w:rPr>
          <w:rFonts w:ascii="Calibri" w:hAnsi="Calibri" w:cs="Calibri"/>
          <w:sz w:val="22"/>
          <w:szCs w:val="22"/>
        </w:rPr>
        <w:t>Online Resources:</w:t>
      </w:r>
    </w:p>
    <w:p w14:paraId="7B050B9C" w14:textId="1FDE7AC9" w:rsidR="009E04F7" w:rsidRPr="009E04F7" w:rsidRDefault="009E04F7" w:rsidP="009E04F7">
      <w:pPr>
        <w:pStyle w:val="ListParagraph"/>
        <w:numPr>
          <w:ilvl w:val="0"/>
          <w:numId w:val="3"/>
        </w:numPr>
        <w:rPr>
          <w:rFonts w:ascii="Calibri" w:hAnsi="Calibri" w:cs="Calibri"/>
          <w:sz w:val="22"/>
          <w:szCs w:val="22"/>
        </w:rPr>
      </w:pPr>
      <w:hyperlink r:id="rId11" w:history="1">
        <w:r w:rsidRPr="009E04F7">
          <w:rPr>
            <w:rStyle w:val="Hyperlink"/>
            <w:rFonts w:ascii="Calibri" w:hAnsi="Calibri" w:cs="Calibri"/>
            <w:sz w:val="22"/>
            <w:szCs w:val="22"/>
          </w:rPr>
          <w:t>Export.gov</w:t>
        </w:r>
      </w:hyperlink>
      <w:r w:rsidRPr="009E04F7">
        <w:rPr>
          <w:rFonts w:ascii="Calibri" w:hAnsi="Calibri" w:cs="Calibri"/>
          <w:sz w:val="22"/>
          <w:szCs w:val="22"/>
        </w:rPr>
        <w:t xml:space="preserve"> Market Research Library - Offers free access to market research reports, industry profiles, and trade data to help businesses understand market trends and opportunities.</w:t>
      </w:r>
    </w:p>
    <w:p w14:paraId="0B9B58E9" w14:textId="1E1FDD68" w:rsidR="009E04F7" w:rsidRPr="009E04F7" w:rsidRDefault="00E92A04" w:rsidP="009E04F7">
      <w:pPr>
        <w:pStyle w:val="ListParagraph"/>
        <w:numPr>
          <w:ilvl w:val="0"/>
          <w:numId w:val="3"/>
        </w:numPr>
        <w:rPr>
          <w:rFonts w:ascii="Calibri" w:hAnsi="Calibri" w:cs="Calibri"/>
          <w:sz w:val="22"/>
          <w:szCs w:val="22"/>
        </w:rPr>
      </w:pPr>
      <w:hyperlink r:id="rId12" w:history="1">
        <w:proofErr w:type="spellStart"/>
        <w:r w:rsidR="009E04F7" w:rsidRPr="00E92A04">
          <w:rPr>
            <w:rStyle w:val="Hyperlink"/>
            <w:rFonts w:ascii="Calibri" w:hAnsi="Calibri" w:cs="Calibri"/>
            <w:sz w:val="22"/>
            <w:szCs w:val="22"/>
          </w:rPr>
          <w:t>GlobalEdge</w:t>
        </w:r>
        <w:proofErr w:type="spellEnd"/>
      </w:hyperlink>
      <w:r w:rsidR="009E04F7" w:rsidRPr="009E04F7">
        <w:rPr>
          <w:rFonts w:ascii="Calibri" w:hAnsi="Calibri" w:cs="Calibri"/>
          <w:sz w:val="22"/>
          <w:szCs w:val="22"/>
        </w:rPr>
        <w:t xml:space="preserve"> - Provides country-specific information on trade regulations, market trends, and business culture to assist companies in expanding internationally.</w:t>
      </w:r>
    </w:p>
    <w:p w14:paraId="012C7BAA" w14:textId="48D25F48" w:rsidR="009E04F7" w:rsidRPr="009E04F7" w:rsidRDefault="00E92A04" w:rsidP="009E04F7">
      <w:pPr>
        <w:pStyle w:val="ListParagraph"/>
        <w:numPr>
          <w:ilvl w:val="0"/>
          <w:numId w:val="3"/>
        </w:numPr>
        <w:rPr>
          <w:rFonts w:ascii="Calibri" w:hAnsi="Calibri" w:cs="Calibri"/>
          <w:sz w:val="22"/>
          <w:szCs w:val="22"/>
        </w:rPr>
      </w:pPr>
      <w:hyperlink r:id="rId13" w:history="1">
        <w:r w:rsidR="009E04F7" w:rsidRPr="00E92A04">
          <w:rPr>
            <w:rStyle w:val="Hyperlink"/>
            <w:rFonts w:ascii="Calibri" w:hAnsi="Calibri" w:cs="Calibri"/>
            <w:sz w:val="22"/>
            <w:szCs w:val="22"/>
          </w:rPr>
          <w:t>Investopedia</w:t>
        </w:r>
      </w:hyperlink>
      <w:r w:rsidR="009E04F7" w:rsidRPr="009E04F7">
        <w:rPr>
          <w:rFonts w:ascii="Calibri" w:hAnsi="Calibri" w:cs="Calibri"/>
          <w:sz w:val="22"/>
          <w:szCs w:val="22"/>
        </w:rPr>
        <w:t xml:space="preserve"> - Offers articles, guides, and tutorials on various aspects of international business, including market entry strategies, foreign exchange, and trade finance.</w:t>
      </w:r>
    </w:p>
    <w:p w14:paraId="27EB17AA" w14:textId="77777777" w:rsidR="009E04F7" w:rsidRPr="009E04F7" w:rsidRDefault="009E04F7" w:rsidP="009E04F7">
      <w:pPr>
        <w:rPr>
          <w:rFonts w:ascii="Calibri" w:hAnsi="Calibri" w:cs="Calibri"/>
          <w:sz w:val="22"/>
          <w:szCs w:val="22"/>
        </w:rPr>
      </w:pPr>
      <w:r w:rsidRPr="009E04F7">
        <w:rPr>
          <w:rFonts w:ascii="Calibri" w:hAnsi="Calibri" w:cs="Calibri"/>
          <w:sz w:val="22"/>
          <w:szCs w:val="22"/>
        </w:rPr>
        <w:t>Consulting Firms:</w:t>
      </w:r>
    </w:p>
    <w:p w14:paraId="00F7A353" w14:textId="6E7B5E78" w:rsidR="009E04F7" w:rsidRPr="009E04F7" w:rsidRDefault="00E92A04" w:rsidP="009E04F7">
      <w:pPr>
        <w:pStyle w:val="ListParagraph"/>
        <w:numPr>
          <w:ilvl w:val="0"/>
          <w:numId w:val="4"/>
        </w:numPr>
        <w:rPr>
          <w:rFonts w:ascii="Calibri" w:hAnsi="Calibri" w:cs="Calibri"/>
          <w:sz w:val="22"/>
          <w:szCs w:val="22"/>
        </w:rPr>
      </w:pPr>
      <w:hyperlink r:id="rId14" w:history="1">
        <w:r w:rsidR="009E04F7" w:rsidRPr="00E92A04">
          <w:rPr>
            <w:rStyle w:val="Hyperlink"/>
            <w:rFonts w:ascii="Calibri" w:hAnsi="Calibri" w:cs="Calibri"/>
            <w:sz w:val="22"/>
            <w:szCs w:val="22"/>
          </w:rPr>
          <w:t>Deloitte</w:t>
        </w:r>
      </w:hyperlink>
      <w:r w:rsidR="009E04F7" w:rsidRPr="009E04F7">
        <w:rPr>
          <w:rFonts w:ascii="Calibri" w:hAnsi="Calibri" w:cs="Calibri"/>
          <w:sz w:val="22"/>
          <w:szCs w:val="22"/>
        </w:rPr>
        <w:t xml:space="preserve"> - Provides advisory services on market entry strategy, regulatory compliance, tax planning, and operational setup for businesses expanding into the U.S.</w:t>
      </w:r>
    </w:p>
    <w:p w14:paraId="3F291193" w14:textId="3983B44F" w:rsidR="009E04F7" w:rsidRPr="009E04F7" w:rsidRDefault="009E04F7" w:rsidP="009E04F7">
      <w:pPr>
        <w:pStyle w:val="ListParagraph"/>
        <w:numPr>
          <w:ilvl w:val="0"/>
          <w:numId w:val="4"/>
        </w:numPr>
        <w:rPr>
          <w:rFonts w:ascii="Calibri" w:hAnsi="Calibri" w:cs="Calibri"/>
          <w:sz w:val="22"/>
          <w:szCs w:val="22"/>
        </w:rPr>
      </w:pPr>
      <w:r w:rsidRPr="009E04F7">
        <w:rPr>
          <w:rFonts w:ascii="Calibri" w:hAnsi="Calibri" w:cs="Calibri"/>
          <w:sz w:val="22"/>
          <w:szCs w:val="22"/>
        </w:rPr>
        <w:t>PwC (</w:t>
      </w:r>
      <w:hyperlink r:id="rId15" w:history="1">
        <w:r w:rsidRPr="00E92A04">
          <w:rPr>
            <w:rStyle w:val="Hyperlink"/>
            <w:rFonts w:ascii="Calibri" w:hAnsi="Calibri" w:cs="Calibri"/>
            <w:sz w:val="22"/>
            <w:szCs w:val="22"/>
          </w:rPr>
          <w:t>PricewaterhouseCoopers</w:t>
        </w:r>
      </w:hyperlink>
      <w:r w:rsidRPr="009E04F7">
        <w:rPr>
          <w:rFonts w:ascii="Calibri" w:hAnsi="Calibri" w:cs="Calibri"/>
          <w:sz w:val="22"/>
          <w:szCs w:val="22"/>
        </w:rPr>
        <w:t>) - Offers consulting services on market entry, legal and regulatory compliance, tax planning, and risk management for international businesses.</w:t>
      </w:r>
    </w:p>
    <w:p w14:paraId="3AF91D72" w14:textId="1B281C55" w:rsidR="009E04F7" w:rsidRDefault="00E92A04" w:rsidP="009E04F7">
      <w:pPr>
        <w:pStyle w:val="ListParagraph"/>
        <w:numPr>
          <w:ilvl w:val="0"/>
          <w:numId w:val="4"/>
        </w:numPr>
        <w:rPr>
          <w:rFonts w:ascii="Calibri" w:hAnsi="Calibri" w:cs="Calibri"/>
          <w:sz w:val="22"/>
          <w:szCs w:val="22"/>
        </w:rPr>
      </w:pPr>
      <w:hyperlink r:id="rId16" w:history="1">
        <w:r w:rsidR="009E04F7" w:rsidRPr="00E92A04">
          <w:rPr>
            <w:rStyle w:val="Hyperlink"/>
            <w:rFonts w:ascii="Calibri" w:hAnsi="Calibri" w:cs="Calibri"/>
            <w:sz w:val="22"/>
            <w:szCs w:val="22"/>
          </w:rPr>
          <w:t>Ernst &amp; Young</w:t>
        </w:r>
      </w:hyperlink>
      <w:r w:rsidR="009E04F7" w:rsidRPr="009E04F7">
        <w:rPr>
          <w:rFonts w:ascii="Calibri" w:hAnsi="Calibri" w:cs="Calibri"/>
          <w:sz w:val="22"/>
          <w:szCs w:val="22"/>
        </w:rPr>
        <w:t xml:space="preserve"> (EY) - Provides market entry advisory services, including market research, feasibility studies, and strategic planning for companies entering the U.S. market.</w:t>
      </w:r>
    </w:p>
    <w:p w14:paraId="20A3714F" w14:textId="0C0DCB4C" w:rsidR="00E92A04" w:rsidRDefault="00E92A04" w:rsidP="009E04F7">
      <w:pPr>
        <w:pStyle w:val="ListParagraph"/>
        <w:numPr>
          <w:ilvl w:val="0"/>
          <w:numId w:val="4"/>
        </w:numPr>
        <w:rPr>
          <w:rFonts w:ascii="Calibri" w:hAnsi="Calibri" w:cs="Calibri"/>
          <w:sz w:val="22"/>
          <w:szCs w:val="22"/>
        </w:rPr>
      </w:pPr>
      <w:hyperlink r:id="rId17" w:history="1">
        <w:r w:rsidRPr="00E92A04">
          <w:rPr>
            <w:rStyle w:val="Hyperlink"/>
            <w:rFonts w:ascii="Calibri" w:hAnsi="Calibri" w:cs="Calibri"/>
            <w:sz w:val="22"/>
            <w:szCs w:val="22"/>
          </w:rPr>
          <w:t>Illumination Consulting</w:t>
        </w:r>
      </w:hyperlink>
      <w:r>
        <w:rPr>
          <w:rFonts w:ascii="Calibri" w:hAnsi="Calibri" w:cs="Calibri"/>
          <w:sz w:val="22"/>
          <w:szCs w:val="22"/>
        </w:rPr>
        <w:t xml:space="preserve"> – Assists foreign companies expand into the U.S. Market.  Also provides digital marketing, website development and business consulting services.</w:t>
      </w:r>
    </w:p>
    <w:p w14:paraId="20586264" w14:textId="3096452D" w:rsidR="00E92A04" w:rsidRPr="009E04F7" w:rsidRDefault="00E92A04" w:rsidP="009E04F7">
      <w:pPr>
        <w:pStyle w:val="ListParagraph"/>
        <w:numPr>
          <w:ilvl w:val="0"/>
          <w:numId w:val="4"/>
        </w:numPr>
        <w:rPr>
          <w:rFonts w:ascii="Calibri" w:hAnsi="Calibri" w:cs="Calibri"/>
          <w:sz w:val="22"/>
          <w:szCs w:val="22"/>
        </w:rPr>
      </w:pPr>
      <w:hyperlink r:id="rId18" w:history="1">
        <w:r w:rsidRPr="00E92A04">
          <w:rPr>
            <w:rStyle w:val="Hyperlink"/>
            <w:rFonts w:ascii="Calibri" w:hAnsi="Calibri" w:cs="Calibri"/>
            <w:sz w:val="22"/>
            <w:szCs w:val="22"/>
          </w:rPr>
          <w:t>Business Consulting Agency</w:t>
        </w:r>
      </w:hyperlink>
      <w:r>
        <w:rPr>
          <w:rFonts w:ascii="Calibri" w:hAnsi="Calibri" w:cs="Calibri"/>
          <w:sz w:val="22"/>
          <w:szCs w:val="22"/>
        </w:rPr>
        <w:t xml:space="preserve"> – Provides U.S. market entry consulting and other types of business consulting services.</w:t>
      </w:r>
    </w:p>
    <w:p w14:paraId="435CB12C" w14:textId="77777777" w:rsidR="009E04F7" w:rsidRPr="009E04F7" w:rsidRDefault="009E04F7" w:rsidP="009E04F7">
      <w:pPr>
        <w:rPr>
          <w:rFonts w:ascii="Calibri" w:hAnsi="Calibri" w:cs="Calibri"/>
          <w:sz w:val="22"/>
          <w:szCs w:val="22"/>
        </w:rPr>
      </w:pPr>
      <w:r w:rsidRPr="009E04F7">
        <w:rPr>
          <w:rFonts w:ascii="Calibri" w:hAnsi="Calibri" w:cs="Calibri"/>
          <w:sz w:val="22"/>
          <w:szCs w:val="22"/>
        </w:rPr>
        <w:t>Legal Services:</w:t>
      </w:r>
    </w:p>
    <w:p w14:paraId="2075F729" w14:textId="0835CBF4" w:rsidR="009E04F7" w:rsidRPr="009E04F7" w:rsidRDefault="00E92A04" w:rsidP="009E04F7">
      <w:pPr>
        <w:pStyle w:val="ListParagraph"/>
        <w:numPr>
          <w:ilvl w:val="0"/>
          <w:numId w:val="5"/>
        </w:numPr>
        <w:rPr>
          <w:rFonts w:ascii="Calibri" w:hAnsi="Calibri" w:cs="Calibri"/>
          <w:sz w:val="22"/>
          <w:szCs w:val="22"/>
        </w:rPr>
      </w:pPr>
      <w:hyperlink r:id="rId19" w:history="1">
        <w:proofErr w:type="spellStart"/>
        <w:r w:rsidR="009E04F7" w:rsidRPr="00E92A04">
          <w:rPr>
            <w:rStyle w:val="Hyperlink"/>
            <w:rFonts w:ascii="Calibri" w:hAnsi="Calibri" w:cs="Calibri"/>
            <w:sz w:val="22"/>
            <w:szCs w:val="22"/>
          </w:rPr>
          <w:t>Lexology</w:t>
        </w:r>
        <w:proofErr w:type="spellEnd"/>
      </w:hyperlink>
      <w:r w:rsidR="009E04F7" w:rsidRPr="009E04F7">
        <w:rPr>
          <w:rFonts w:ascii="Calibri" w:hAnsi="Calibri" w:cs="Calibri"/>
          <w:sz w:val="22"/>
          <w:szCs w:val="22"/>
        </w:rPr>
        <w:t xml:space="preserve"> - Offers legal insights and updates on regulatory developments affecting businesses in the U.S., including immigration, corporate law, and intellectual property.</w:t>
      </w:r>
    </w:p>
    <w:p w14:paraId="6897B29D" w14:textId="0F09E331" w:rsidR="009E04F7" w:rsidRPr="009E04F7" w:rsidRDefault="00E92A04" w:rsidP="009E04F7">
      <w:pPr>
        <w:pStyle w:val="ListParagraph"/>
        <w:numPr>
          <w:ilvl w:val="0"/>
          <w:numId w:val="5"/>
        </w:numPr>
        <w:rPr>
          <w:rFonts w:ascii="Calibri" w:hAnsi="Calibri" w:cs="Calibri"/>
          <w:sz w:val="22"/>
          <w:szCs w:val="22"/>
        </w:rPr>
      </w:pPr>
      <w:hyperlink r:id="rId20" w:history="1">
        <w:r w:rsidR="009E04F7" w:rsidRPr="00E92A04">
          <w:rPr>
            <w:rStyle w:val="Hyperlink"/>
            <w:rFonts w:ascii="Calibri" w:hAnsi="Calibri" w:cs="Calibri"/>
            <w:sz w:val="22"/>
            <w:szCs w:val="22"/>
          </w:rPr>
          <w:t>American Immigration Lawyers Association</w:t>
        </w:r>
      </w:hyperlink>
      <w:r w:rsidR="009E04F7" w:rsidRPr="009E04F7">
        <w:rPr>
          <w:rFonts w:ascii="Calibri" w:hAnsi="Calibri" w:cs="Calibri"/>
          <w:sz w:val="22"/>
          <w:szCs w:val="22"/>
        </w:rPr>
        <w:t xml:space="preserve"> (AILA) - Provides resources and referrals for immigration attorneys specializing in business immigration and visa services.</w:t>
      </w:r>
    </w:p>
    <w:p w14:paraId="4C37E1DF" w14:textId="0709A32F" w:rsidR="009E04F7" w:rsidRDefault="00E92A04" w:rsidP="009E04F7">
      <w:pPr>
        <w:pStyle w:val="ListParagraph"/>
        <w:numPr>
          <w:ilvl w:val="0"/>
          <w:numId w:val="5"/>
        </w:numPr>
        <w:rPr>
          <w:rFonts w:ascii="Calibri" w:hAnsi="Calibri" w:cs="Calibri"/>
          <w:sz w:val="22"/>
          <w:szCs w:val="22"/>
        </w:rPr>
      </w:pPr>
      <w:hyperlink r:id="rId21" w:history="1">
        <w:r w:rsidR="009E04F7" w:rsidRPr="00E92A04">
          <w:rPr>
            <w:rStyle w:val="Hyperlink"/>
            <w:rFonts w:ascii="Calibri" w:hAnsi="Calibri" w:cs="Calibri"/>
            <w:sz w:val="22"/>
            <w:szCs w:val="22"/>
          </w:rPr>
          <w:t>LegalZoom</w:t>
        </w:r>
      </w:hyperlink>
      <w:r w:rsidR="009E04F7" w:rsidRPr="009E04F7">
        <w:rPr>
          <w:rFonts w:ascii="Calibri" w:hAnsi="Calibri" w:cs="Calibri"/>
          <w:sz w:val="22"/>
          <w:szCs w:val="22"/>
        </w:rPr>
        <w:t xml:space="preserve"> - Offers online legal services and resources for businesses, including incorporation, contract drafting, and trademark registration.</w:t>
      </w:r>
    </w:p>
    <w:p w14:paraId="183A01F5" w14:textId="77777777" w:rsidR="009E04F7" w:rsidRPr="009E04F7" w:rsidRDefault="009E04F7" w:rsidP="009E04F7">
      <w:pPr>
        <w:rPr>
          <w:rFonts w:ascii="Calibri" w:hAnsi="Calibri" w:cs="Calibri"/>
          <w:sz w:val="22"/>
          <w:szCs w:val="22"/>
        </w:rPr>
      </w:pPr>
    </w:p>
    <w:p w14:paraId="4FBDA921" w14:textId="77777777" w:rsidR="009E04F7" w:rsidRPr="009E04F7" w:rsidRDefault="009E04F7" w:rsidP="009E04F7">
      <w:pPr>
        <w:rPr>
          <w:rFonts w:ascii="Calibri" w:hAnsi="Calibri" w:cs="Calibri"/>
          <w:sz w:val="22"/>
          <w:szCs w:val="22"/>
        </w:rPr>
      </w:pPr>
      <w:r w:rsidRPr="009E04F7">
        <w:rPr>
          <w:rFonts w:ascii="Calibri" w:hAnsi="Calibri" w:cs="Calibri"/>
          <w:sz w:val="22"/>
          <w:szCs w:val="22"/>
        </w:rPr>
        <w:t>This Market Entry Resources Directory provides a curated list of organizations, online platforms, and consulting firms that can assist businesses in entering the U.S. market. From government agencies and trade associations to online resources and legal services, these resources offer valuable support and assistance at every stage of the market entry process.</w:t>
      </w:r>
    </w:p>
    <w:p w14:paraId="3A0E23F1" w14:textId="77777777" w:rsidR="009E04F7" w:rsidRPr="009E04F7" w:rsidRDefault="009E04F7" w:rsidP="009E04F7">
      <w:pPr>
        <w:rPr>
          <w:rFonts w:ascii="Calibri" w:hAnsi="Calibri" w:cs="Calibri"/>
          <w:sz w:val="22"/>
          <w:szCs w:val="22"/>
        </w:rPr>
      </w:pPr>
    </w:p>
    <w:p w14:paraId="4B859CEE" w14:textId="77777777" w:rsidR="009E04F7" w:rsidRPr="009E04F7" w:rsidRDefault="009E04F7" w:rsidP="009E04F7">
      <w:pPr>
        <w:rPr>
          <w:rFonts w:ascii="Calibri" w:hAnsi="Calibri" w:cs="Calibri"/>
          <w:sz w:val="22"/>
          <w:szCs w:val="22"/>
        </w:rPr>
      </w:pPr>
    </w:p>
    <w:p w14:paraId="5FE24222" w14:textId="77777777" w:rsidR="009E04F7" w:rsidRPr="009E04F7" w:rsidRDefault="009E04F7" w:rsidP="009E04F7">
      <w:pPr>
        <w:rPr>
          <w:rFonts w:ascii="Calibri" w:hAnsi="Calibri" w:cs="Calibri"/>
          <w:sz w:val="22"/>
          <w:szCs w:val="22"/>
        </w:rPr>
      </w:pPr>
    </w:p>
    <w:p w14:paraId="060FECDE" w14:textId="77777777" w:rsidR="009E04F7" w:rsidRPr="009E04F7" w:rsidRDefault="009E04F7" w:rsidP="009E04F7">
      <w:pPr>
        <w:rPr>
          <w:rFonts w:ascii="Calibri" w:hAnsi="Calibri" w:cs="Calibri"/>
          <w:sz w:val="22"/>
          <w:szCs w:val="22"/>
        </w:rPr>
      </w:pPr>
    </w:p>
    <w:p w14:paraId="460D26C7" w14:textId="3974B9A2" w:rsidR="00BD4BD9" w:rsidRPr="009E04F7" w:rsidRDefault="00BD4BD9" w:rsidP="009E04F7">
      <w:pPr>
        <w:rPr>
          <w:rFonts w:ascii="Calibri" w:hAnsi="Calibri" w:cs="Calibri"/>
          <w:sz w:val="22"/>
          <w:szCs w:val="22"/>
        </w:rPr>
      </w:pPr>
    </w:p>
    <w:sectPr w:rsidR="00BD4BD9" w:rsidRPr="009E04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07ADC"/>
    <w:multiLevelType w:val="hybridMultilevel"/>
    <w:tmpl w:val="1BAA9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F97373"/>
    <w:multiLevelType w:val="hybridMultilevel"/>
    <w:tmpl w:val="C4800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E5092A"/>
    <w:multiLevelType w:val="hybridMultilevel"/>
    <w:tmpl w:val="975E6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306775"/>
    <w:multiLevelType w:val="hybridMultilevel"/>
    <w:tmpl w:val="5BDEA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8C1886"/>
    <w:multiLevelType w:val="hybridMultilevel"/>
    <w:tmpl w:val="0A604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8008897">
    <w:abstractNumId w:val="4"/>
  </w:num>
  <w:num w:numId="2" w16cid:durableId="1397632973">
    <w:abstractNumId w:val="0"/>
  </w:num>
  <w:num w:numId="3" w16cid:durableId="555899502">
    <w:abstractNumId w:val="3"/>
  </w:num>
  <w:num w:numId="4" w16cid:durableId="1970354413">
    <w:abstractNumId w:val="1"/>
  </w:num>
  <w:num w:numId="5" w16cid:durableId="825363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4F7"/>
    <w:rsid w:val="009E04F7"/>
    <w:rsid w:val="00B175BC"/>
    <w:rsid w:val="00BD4BD9"/>
    <w:rsid w:val="00E92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A197C"/>
  <w15:chartTrackingRefBased/>
  <w15:docId w15:val="{FCFF08CB-C2A8-4EFE-9C35-7C6D8742D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4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04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04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04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04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04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04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04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04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4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04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04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04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04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04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04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04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04F7"/>
    <w:rPr>
      <w:rFonts w:eastAsiaTheme="majorEastAsia" w:cstheme="majorBidi"/>
      <w:color w:val="272727" w:themeColor="text1" w:themeTint="D8"/>
    </w:rPr>
  </w:style>
  <w:style w:type="paragraph" w:styleId="Title">
    <w:name w:val="Title"/>
    <w:basedOn w:val="Normal"/>
    <w:next w:val="Normal"/>
    <w:link w:val="TitleChar"/>
    <w:uiPriority w:val="10"/>
    <w:qFormat/>
    <w:rsid w:val="009E04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04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4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04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04F7"/>
    <w:pPr>
      <w:spacing w:before="160"/>
      <w:jc w:val="center"/>
    </w:pPr>
    <w:rPr>
      <w:i/>
      <w:iCs/>
      <w:color w:val="404040" w:themeColor="text1" w:themeTint="BF"/>
    </w:rPr>
  </w:style>
  <w:style w:type="character" w:customStyle="1" w:styleId="QuoteChar">
    <w:name w:val="Quote Char"/>
    <w:basedOn w:val="DefaultParagraphFont"/>
    <w:link w:val="Quote"/>
    <w:uiPriority w:val="29"/>
    <w:rsid w:val="009E04F7"/>
    <w:rPr>
      <w:i/>
      <w:iCs/>
      <w:color w:val="404040" w:themeColor="text1" w:themeTint="BF"/>
    </w:rPr>
  </w:style>
  <w:style w:type="paragraph" w:styleId="ListParagraph">
    <w:name w:val="List Paragraph"/>
    <w:basedOn w:val="Normal"/>
    <w:uiPriority w:val="34"/>
    <w:qFormat/>
    <w:rsid w:val="009E04F7"/>
    <w:pPr>
      <w:ind w:left="720"/>
      <w:contextualSpacing/>
    </w:pPr>
  </w:style>
  <w:style w:type="character" w:styleId="IntenseEmphasis">
    <w:name w:val="Intense Emphasis"/>
    <w:basedOn w:val="DefaultParagraphFont"/>
    <w:uiPriority w:val="21"/>
    <w:qFormat/>
    <w:rsid w:val="009E04F7"/>
    <w:rPr>
      <w:i/>
      <w:iCs/>
      <w:color w:val="0F4761" w:themeColor="accent1" w:themeShade="BF"/>
    </w:rPr>
  </w:style>
  <w:style w:type="paragraph" w:styleId="IntenseQuote">
    <w:name w:val="Intense Quote"/>
    <w:basedOn w:val="Normal"/>
    <w:next w:val="Normal"/>
    <w:link w:val="IntenseQuoteChar"/>
    <w:uiPriority w:val="30"/>
    <w:qFormat/>
    <w:rsid w:val="009E04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04F7"/>
    <w:rPr>
      <w:i/>
      <w:iCs/>
      <w:color w:val="0F4761" w:themeColor="accent1" w:themeShade="BF"/>
    </w:rPr>
  </w:style>
  <w:style w:type="character" w:styleId="IntenseReference">
    <w:name w:val="Intense Reference"/>
    <w:basedOn w:val="DefaultParagraphFont"/>
    <w:uiPriority w:val="32"/>
    <w:qFormat/>
    <w:rsid w:val="009E04F7"/>
    <w:rPr>
      <w:b/>
      <w:bCs/>
      <w:smallCaps/>
      <w:color w:val="0F4761" w:themeColor="accent1" w:themeShade="BF"/>
      <w:spacing w:val="5"/>
    </w:rPr>
  </w:style>
  <w:style w:type="character" w:styleId="Hyperlink">
    <w:name w:val="Hyperlink"/>
    <w:basedOn w:val="DefaultParagraphFont"/>
    <w:uiPriority w:val="99"/>
    <w:unhideWhenUsed/>
    <w:rsid w:val="009E04F7"/>
    <w:rPr>
      <w:color w:val="467886" w:themeColor="hyperlink"/>
      <w:u w:val="single"/>
    </w:rPr>
  </w:style>
  <w:style w:type="character" w:styleId="UnresolvedMention">
    <w:name w:val="Unresolved Mention"/>
    <w:basedOn w:val="DefaultParagraphFont"/>
    <w:uiPriority w:val="99"/>
    <w:semiHidden/>
    <w:unhideWhenUsed/>
    <w:rsid w:val="009E04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cham.com/" TargetMode="External"/><Relationship Id="rId13" Type="http://schemas.openxmlformats.org/officeDocument/2006/relationships/hyperlink" Target="https://www.investopedia.com/" TargetMode="External"/><Relationship Id="rId18" Type="http://schemas.openxmlformats.org/officeDocument/2006/relationships/hyperlink" Target="https://businessconsultingagency.com/" TargetMode="External"/><Relationship Id="rId3" Type="http://schemas.openxmlformats.org/officeDocument/2006/relationships/settings" Target="settings.xml"/><Relationship Id="rId21" Type="http://schemas.openxmlformats.org/officeDocument/2006/relationships/hyperlink" Target="https://www.legalzoom.com/" TargetMode="External"/><Relationship Id="rId7" Type="http://schemas.openxmlformats.org/officeDocument/2006/relationships/hyperlink" Target="https://www.trade.gov/export-solutions" TargetMode="External"/><Relationship Id="rId12" Type="http://schemas.openxmlformats.org/officeDocument/2006/relationships/hyperlink" Target="https://globaledge.msu.edu/" TargetMode="External"/><Relationship Id="rId17" Type="http://schemas.openxmlformats.org/officeDocument/2006/relationships/hyperlink" Target="https://illuminationconsulting.com/" TargetMode="External"/><Relationship Id="rId2" Type="http://schemas.openxmlformats.org/officeDocument/2006/relationships/styles" Target="styles.xml"/><Relationship Id="rId16" Type="http://schemas.openxmlformats.org/officeDocument/2006/relationships/hyperlink" Target="https://www.ey.com/en_us" TargetMode="External"/><Relationship Id="rId20" Type="http://schemas.openxmlformats.org/officeDocument/2006/relationships/hyperlink" Target="https://www.aila.org/" TargetMode="External"/><Relationship Id="rId1" Type="http://schemas.openxmlformats.org/officeDocument/2006/relationships/numbering" Target="numbering.xml"/><Relationship Id="rId6" Type="http://schemas.openxmlformats.org/officeDocument/2006/relationships/hyperlink" Target="https://www.trade.gov/" TargetMode="External"/><Relationship Id="rId11" Type="http://schemas.openxmlformats.org/officeDocument/2006/relationships/hyperlink" Target="https://www.export.gov/" TargetMode="External"/><Relationship Id="rId5" Type="http://schemas.openxmlformats.org/officeDocument/2006/relationships/hyperlink" Target="https://www.sba.gov/" TargetMode="External"/><Relationship Id="rId15" Type="http://schemas.openxmlformats.org/officeDocument/2006/relationships/hyperlink" Target="https://www.pwc.com/" TargetMode="External"/><Relationship Id="rId23" Type="http://schemas.openxmlformats.org/officeDocument/2006/relationships/theme" Target="theme/theme1.xml"/><Relationship Id="rId10" Type="http://schemas.openxmlformats.org/officeDocument/2006/relationships/hyperlink" Target="https://www.uschamber.com/" TargetMode="External"/><Relationship Id="rId19" Type="http://schemas.openxmlformats.org/officeDocument/2006/relationships/hyperlink" Target="https://www.lexology.com/" TargetMode="External"/><Relationship Id="rId4" Type="http://schemas.openxmlformats.org/officeDocument/2006/relationships/webSettings" Target="webSettings.xml"/><Relationship Id="rId9" Type="http://schemas.openxmlformats.org/officeDocument/2006/relationships/hyperlink" Target="https://nam.org/" TargetMode="External"/><Relationship Id="rId14" Type="http://schemas.openxmlformats.org/officeDocument/2006/relationships/hyperlink" Target="https://www.deloitte.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2024-05-02T03:49:00Z</dcterms:created>
  <dcterms:modified xsi:type="dcterms:W3CDTF">2024-05-02T04:07:00Z</dcterms:modified>
</cp:coreProperties>
</file>