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C8CCC" w14:textId="2819983C" w:rsidR="006129A2" w:rsidRPr="006129A2" w:rsidRDefault="006129A2" w:rsidP="006129A2">
      <w:pPr>
        <w:rPr>
          <w:rFonts w:ascii="Calibri" w:hAnsi="Calibri" w:cs="Calibri"/>
          <w:b/>
          <w:bCs/>
          <w:sz w:val="22"/>
          <w:szCs w:val="22"/>
        </w:rPr>
      </w:pPr>
      <w:r w:rsidRPr="006129A2">
        <w:rPr>
          <w:rFonts w:ascii="Calibri" w:hAnsi="Calibri" w:cs="Calibri"/>
          <w:b/>
          <w:bCs/>
          <w:sz w:val="22"/>
          <w:szCs w:val="22"/>
        </w:rPr>
        <w:t>Scalable Business Strategies</w:t>
      </w:r>
    </w:p>
    <w:p w14:paraId="2EE22050" w14:textId="77777777" w:rsidR="006129A2" w:rsidRPr="006129A2" w:rsidRDefault="006129A2" w:rsidP="006129A2">
      <w:pPr>
        <w:rPr>
          <w:rFonts w:ascii="Calibri" w:hAnsi="Calibri" w:cs="Calibri"/>
          <w:sz w:val="22"/>
          <w:szCs w:val="22"/>
        </w:rPr>
      </w:pPr>
    </w:p>
    <w:p w14:paraId="4269A182" w14:textId="07F18878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Technology Adoption: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Embrace technology to streamline operations, automate processes, and improve efficiency, enabling scalability without proportional increases in costs.</w:t>
      </w:r>
    </w:p>
    <w:p w14:paraId="7F86C6E2" w14:textId="091E2082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Standardization: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Standardize products, services, and processes to ensure consistency, quality, and scalability across different locations or customer segments.</w:t>
      </w:r>
    </w:p>
    <w:p w14:paraId="49BF6D58" w14:textId="034F9CEE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Franchising: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Expand through franchising to replicate successful business models, leverage local expertise, and rapidly scale operations with minimal capital investment.</w:t>
      </w:r>
    </w:p>
    <w:p w14:paraId="5DDC7AF5" w14:textId="6AA8EB9B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Leveraging Online Platforms: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Utilize online platforms, marketplaces, and e-commerce channels to reach a broader audience, expand market reach, and facilitate scalable sales and distribution.</w:t>
      </w:r>
    </w:p>
    <w:p w14:paraId="57D8B1D4" w14:textId="1CF756F3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Outsourcing and Partnerships: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Partner with third-party vendors, suppliers, and service providers to outsource non-core functions, access specialized expertise, and scale operations efficiently.</w:t>
      </w:r>
    </w:p>
    <w:p w14:paraId="1B7C0FAF" w14:textId="4D6C59D5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Subscription-Based Models: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Adopt subscription-based pricing models to generate recurring revenue streams, enhance customer retention, and scale revenue as the customer base grows.</w:t>
      </w:r>
    </w:p>
    <w:p w14:paraId="1CC759CB" w14:textId="4C6F3E42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Scalable Infrastructure: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Invest in scalable infrastructure, such as cloud computing, scalable software solutions, and flexible manufacturing processes, to accommodate growth without significant capital expenditures.</w:t>
      </w:r>
    </w:p>
    <w:p w14:paraId="0D9BFFFC" w14:textId="3B469BD2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Data-Driven Decision-Making: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Harness data analytics and business intelligence tools to gather insights, optimize operations, and make informed decisions that drive scalable growth.</w:t>
      </w:r>
    </w:p>
    <w:p w14:paraId="18985996" w14:textId="5AE366F0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Customer-Centric Approach: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Prioritize customer satisfaction, feedback, and loyalty to build a loyal customer base, generate positive word-of-mouth referrals, and fuel organic growth.</w:t>
      </w:r>
    </w:p>
    <w:p w14:paraId="63EC984E" w14:textId="182C6D3B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Global Expansion: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Expand into new geographic markets or international regions to tap into untapped opportunities, diversify revenue streams, and achieve economies of scale.</w:t>
      </w:r>
    </w:p>
    <w:p w14:paraId="24A6A9C1" w14:textId="3DBA0040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Agile and Lean Methodologies: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Implement agile and lean principles to foster a culture of innovation, adaptability, and continuous improvement, enabling businesses to scale efficiently and respond to market changes quickly.</w:t>
      </w:r>
    </w:p>
    <w:p w14:paraId="14FC6729" w14:textId="0E80629E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Strategic Partnerships and Alliances: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Form strategic partnerships, alliances, and collaborations with complementary businesses or industry players to leverage synergies, access new markets, and drive mutual growth.</w:t>
      </w:r>
    </w:p>
    <w:p w14:paraId="6A40CDE7" w14:textId="2A3BCD7A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Customer Self-Service: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Offer self-service options, such as online portals, knowledge bases, and automated support tools, to empower customers and scale customer service without increasing support costs.</w:t>
      </w:r>
    </w:p>
    <w:p w14:paraId="420C28F4" w14:textId="51A80005" w:rsidR="006129A2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Flexible Workforce: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Build a flexible and scalable workforce by leveraging freelancers, contractors, and remote workers to scale up or down based on demand fluctuations and business needs.</w:t>
      </w:r>
    </w:p>
    <w:p w14:paraId="5F80CE14" w14:textId="1BD3AFC1" w:rsidR="00BD4BD9" w:rsidRPr="006129A2" w:rsidRDefault="006129A2" w:rsidP="006129A2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129A2">
        <w:rPr>
          <w:rFonts w:ascii="Calibri" w:hAnsi="Calibri" w:cs="Calibri"/>
          <w:sz w:val="22"/>
          <w:szCs w:val="22"/>
        </w:rPr>
        <w:t>Continuous Innovation:</w:t>
      </w:r>
      <w:r w:rsidRPr="006129A2">
        <w:rPr>
          <w:rFonts w:ascii="Calibri" w:hAnsi="Calibri" w:cs="Calibri"/>
          <w:sz w:val="22"/>
          <w:szCs w:val="22"/>
        </w:rPr>
        <w:t xml:space="preserve"> </w:t>
      </w:r>
      <w:r w:rsidRPr="006129A2">
        <w:rPr>
          <w:rFonts w:ascii="Calibri" w:hAnsi="Calibri" w:cs="Calibri"/>
          <w:sz w:val="22"/>
          <w:szCs w:val="22"/>
        </w:rPr>
        <w:t>Foster a culture of innovation, experimentation, and continuous improvement to stay ahead of the competition, adapt to evolving market trends, and sustain long-term growth.</w:t>
      </w:r>
    </w:p>
    <w:sectPr w:rsidR="00BD4BD9" w:rsidRPr="006129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72166F"/>
    <w:multiLevelType w:val="hybridMultilevel"/>
    <w:tmpl w:val="892E3C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815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9A2"/>
    <w:rsid w:val="006129A2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9554B"/>
  <w15:chartTrackingRefBased/>
  <w15:docId w15:val="{20DEDC84-B9F0-402D-92D9-8F2CE10FC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2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9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9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9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9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9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9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9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9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2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9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2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29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2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9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29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9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9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2024-05-08T00:56:00Z</dcterms:created>
  <dcterms:modified xsi:type="dcterms:W3CDTF">2024-05-08T01:01:00Z</dcterms:modified>
</cp:coreProperties>
</file>