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B827E" w14:textId="32E06F36" w:rsidR="00416B2E" w:rsidRPr="00416B2E" w:rsidRDefault="00416B2E" w:rsidP="00416B2E">
      <w:pPr>
        <w:rPr>
          <w:rFonts w:ascii="Calibri" w:hAnsi="Calibri" w:cs="Calibri"/>
          <w:b/>
          <w:bCs/>
          <w:sz w:val="22"/>
          <w:szCs w:val="22"/>
        </w:rPr>
      </w:pPr>
      <w:r w:rsidRPr="00416B2E">
        <w:rPr>
          <w:rFonts w:ascii="Calibri" w:hAnsi="Calibri" w:cs="Calibri"/>
          <w:b/>
          <w:bCs/>
          <w:sz w:val="22"/>
          <w:szCs w:val="22"/>
        </w:rPr>
        <w:t>Step-by-Step Guide for Implementing a Monitoring and Evaluation Framework</w:t>
      </w:r>
    </w:p>
    <w:p w14:paraId="29DA07D2" w14:textId="77777777" w:rsidR="00416B2E" w:rsidRPr="00416B2E" w:rsidRDefault="00416B2E" w:rsidP="00416B2E">
      <w:pPr>
        <w:rPr>
          <w:rFonts w:ascii="Calibri" w:hAnsi="Calibri" w:cs="Calibri"/>
          <w:sz w:val="22"/>
          <w:szCs w:val="22"/>
        </w:rPr>
      </w:pPr>
    </w:p>
    <w:p w14:paraId="1A44D194" w14:textId="00F801B5"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Define Objectives and Outcomes:</w:t>
      </w:r>
      <w:r w:rsidRPr="00416B2E">
        <w:rPr>
          <w:rFonts w:ascii="Calibri" w:hAnsi="Calibri" w:cs="Calibri"/>
          <w:sz w:val="22"/>
          <w:szCs w:val="22"/>
        </w:rPr>
        <w:t xml:space="preserve"> </w:t>
      </w:r>
      <w:r w:rsidRPr="00416B2E">
        <w:rPr>
          <w:rFonts w:ascii="Calibri" w:hAnsi="Calibri" w:cs="Calibri"/>
          <w:sz w:val="22"/>
          <w:szCs w:val="22"/>
        </w:rPr>
        <w:t>Clearly define the objectives and desired outcomes of your program, project, or initiative. Determine what success looks like and identify the key performance indicators (KPIs) that will measure progress towards those outcomes.</w:t>
      </w:r>
    </w:p>
    <w:p w14:paraId="01E46D8B" w14:textId="7D88AB44"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Identify Stakeholders:</w:t>
      </w:r>
      <w:r w:rsidRPr="00416B2E">
        <w:rPr>
          <w:rFonts w:ascii="Calibri" w:hAnsi="Calibri" w:cs="Calibri"/>
          <w:sz w:val="22"/>
          <w:szCs w:val="22"/>
        </w:rPr>
        <w:t xml:space="preserve"> </w:t>
      </w:r>
      <w:r w:rsidRPr="00416B2E">
        <w:rPr>
          <w:rFonts w:ascii="Calibri" w:hAnsi="Calibri" w:cs="Calibri"/>
          <w:sz w:val="22"/>
          <w:szCs w:val="22"/>
        </w:rPr>
        <w:t>Identify all stakeholders involved in or affected by the program, including beneficiaries, funders, partners, and internal team members. Understand their expectations, concerns, and priorities related to monitoring and evaluation.</w:t>
      </w:r>
    </w:p>
    <w:p w14:paraId="64EEFA1C" w14:textId="6E1896BC"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Develop a Logic Model or Theory of Change:</w:t>
      </w:r>
      <w:r w:rsidRPr="00416B2E">
        <w:rPr>
          <w:rFonts w:ascii="Calibri" w:hAnsi="Calibri" w:cs="Calibri"/>
          <w:sz w:val="22"/>
          <w:szCs w:val="22"/>
        </w:rPr>
        <w:t xml:space="preserve"> </w:t>
      </w:r>
      <w:r w:rsidRPr="00416B2E">
        <w:rPr>
          <w:rFonts w:ascii="Calibri" w:hAnsi="Calibri" w:cs="Calibri"/>
          <w:sz w:val="22"/>
          <w:szCs w:val="22"/>
        </w:rPr>
        <w:t>Create a logic model or theory of change that outlines the inputs, activities, outputs, outcomes, and impacts of your program. This visual representation will clarify the causal relationships between program components and outcomes, guiding your monitoring and evaluation efforts.</w:t>
      </w:r>
    </w:p>
    <w:p w14:paraId="31904D55" w14:textId="151F1F7A"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Select Monitoring and Evaluation Methods:</w:t>
      </w:r>
      <w:r w:rsidRPr="00416B2E">
        <w:rPr>
          <w:rFonts w:ascii="Calibri" w:hAnsi="Calibri" w:cs="Calibri"/>
          <w:sz w:val="22"/>
          <w:szCs w:val="22"/>
        </w:rPr>
        <w:t xml:space="preserve"> </w:t>
      </w:r>
      <w:r w:rsidRPr="00416B2E">
        <w:rPr>
          <w:rFonts w:ascii="Calibri" w:hAnsi="Calibri" w:cs="Calibri"/>
          <w:sz w:val="22"/>
          <w:szCs w:val="22"/>
        </w:rPr>
        <w:t>Choose appropriate monitoring and evaluation methods based on the objectives, scope, and resources of your program. This may include qualitative methods such as interviews and focus groups, quantitative methods such as surveys and data analysis, or a combination of both.</w:t>
      </w:r>
    </w:p>
    <w:p w14:paraId="25A6B9FA" w14:textId="41932C2A"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Design Data Collection Tools:</w:t>
      </w:r>
      <w:r w:rsidRPr="00416B2E">
        <w:rPr>
          <w:rFonts w:ascii="Calibri" w:hAnsi="Calibri" w:cs="Calibri"/>
          <w:sz w:val="22"/>
          <w:szCs w:val="22"/>
        </w:rPr>
        <w:t xml:space="preserve"> </w:t>
      </w:r>
      <w:r w:rsidRPr="00416B2E">
        <w:rPr>
          <w:rFonts w:ascii="Calibri" w:hAnsi="Calibri" w:cs="Calibri"/>
          <w:sz w:val="22"/>
          <w:szCs w:val="22"/>
        </w:rPr>
        <w:t xml:space="preserve">Develop data collection tools and instruments to capture relevant information and indicators. Ensure that the tools are aligned with the objectives and </w:t>
      </w:r>
      <w:proofErr w:type="gramStart"/>
      <w:r w:rsidRPr="00416B2E">
        <w:rPr>
          <w:rFonts w:ascii="Calibri" w:hAnsi="Calibri" w:cs="Calibri"/>
          <w:sz w:val="22"/>
          <w:szCs w:val="22"/>
        </w:rPr>
        <w:t>are capable of generating</w:t>
      </w:r>
      <w:proofErr w:type="gramEnd"/>
      <w:r w:rsidRPr="00416B2E">
        <w:rPr>
          <w:rFonts w:ascii="Calibri" w:hAnsi="Calibri" w:cs="Calibri"/>
          <w:sz w:val="22"/>
          <w:szCs w:val="22"/>
        </w:rPr>
        <w:t xml:space="preserve"> reliable and valid data.</w:t>
      </w:r>
    </w:p>
    <w:p w14:paraId="1C34D658" w14:textId="42C89405"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Establish Baselines:</w:t>
      </w:r>
      <w:r w:rsidRPr="00416B2E">
        <w:rPr>
          <w:rFonts w:ascii="Calibri" w:hAnsi="Calibri" w:cs="Calibri"/>
          <w:sz w:val="22"/>
          <w:szCs w:val="22"/>
        </w:rPr>
        <w:t xml:space="preserve"> </w:t>
      </w:r>
      <w:r w:rsidRPr="00416B2E">
        <w:rPr>
          <w:rFonts w:ascii="Calibri" w:hAnsi="Calibri" w:cs="Calibri"/>
          <w:sz w:val="22"/>
          <w:szCs w:val="22"/>
        </w:rPr>
        <w:t>Collect baseline data to establish the starting point for measuring progress and evaluating impact. This will provide a reference for comparison throughout the implementation process.</w:t>
      </w:r>
    </w:p>
    <w:p w14:paraId="1EDC2B21" w14:textId="6250C170"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Implement Monitoring Systems:</w:t>
      </w:r>
      <w:r w:rsidRPr="00416B2E">
        <w:rPr>
          <w:rFonts w:ascii="Calibri" w:hAnsi="Calibri" w:cs="Calibri"/>
          <w:sz w:val="22"/>
          <w:szCs w:val="22"/>
        </w:rPr>
        <w:t xml:space="preserve"> </w:t>
      </w:r>
      <w:r w:rsidRPr="00416B2E">
        <w:rPr>
          <w:rFonts w:ascii="Calibri" w:hAnsi="Calibri" w:cs="Calibri"/>
          <w:sz w:val="22"/>
          <w:szCs w:val="22"/>
        </w:rPr>
        <w:t>Set up systems and processes for ongoing monitoring of program activities and progress towards objectives. Define roles and responsibilities for data collection, analysis, and reporting. Regularly collect, compile, and review monitoring data to track performance.</w:t>
      </w:r>
    </w:p>
    <w:p w14:paraId="6C1AE9F5" w14:textId="2BEEF788"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Conduct Evaluations:</w:t>
      </w:r>
      <w:r w:rsidRPr="00416B2E">
        <w:rPr>
          <w:rFonts w:ascii="Calibri" w:hAnsi="Calibri" w:cs="Calibri"/>
          <w:sz w:val="22"/>
          <w:szCs w:val="22"/>
        </w:rPr>
        <w:t xml:space="preserve"> </w:t>
      </w:r>
      <w:r w:rsidRPr="00416B2E">
        <w:rPr>
          <w:rFonts w:ascii="Calibri" w:hAnsi="Calibri" w:cs="Calibri"/>
          <w:sz w:val="22"/>
          <w:szCs w:val="22"/>
        </w:rPr>
        <w:t>Plan and conduct periodic evaluations to assess the effectiveness, efficiency, relevance, and sustainability of your program. This may include formative evaluations during implementation to inform adjustments and summative evaluations at key milestones or at the end of the program to assess overall impact.</w:t>
      </w:r>
    </w:p>
    <w:p w14:paraId="72FB746E" w14:textId="18530728"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Analyze Data and Interpret Findings:</w:t>
      </w:r>
      <w:r w:rsidRPr="00416B2E">
        <w:rPr>
          <w:rFonts w:ascii="Calibri" w:hAnsi="Calibri" w:cs="Calibri"/>
          <w:sz w:val="22"/>
          <w:szCs w:val="22"/>
        </w:rPr>
        <w:t xml:space="preserve"> </w:t>
      </w:r>
      <w:r w:rsidRPr="00416B2E">
        <w:rPr>
          <w:rFonts w:ascii="Calibri" w:hAnsi="Calibri" w:cs="Calibri"/>
          <w:sz w:val="22"/>
          <w:szCs w:val="22"/>
        </w:rPr>
        <w:t>Analyze monitoring and evaluation data to identify trends, patterns, and insights related to program performance and outcomes. Interpret findings in the context of the program's goals and objectives, considering both quantitative and qualitative evidence.</w:t>
      </w:r>
    </w:p>
    <w:p w14:paraId="4B6EB202" w14:textId="584E487D"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Communicate Results:</w:t>
      </w:r>
      <w:r w:rsidRPr="00416B2E">
        <w:rPr>
          <w:rFonts w:ascii="Calibri" w:hAnsi="Calibri" w:cs="Calibri"/>
          <w:sz w:val="22"/>
          <w:szCs w:val="22"/>
        </w:rPr>
        <w:t xml:space="preserve"> </w:t>
      </w:r>
      <w:r w:rsidRPr="00416B2E">
        <w:rPr>
          <w:rFonts w:ascii="Calibri" w:hAnsi="Calibri" w:cs="Calibri"/>
          <w:sz w:val="22"/>
          <w:szCs w:val="22"/>
        </w:rPr>
        <w:t>Communicate monitoring and evaluation findings to stakeholders in a clear, transparent, and accessible manner. Prepare reports, presentations, or dashboards that highlight key findings, lessons learned, and recommendations for program improvement.</w:t>
      </w:r>
    </w:p>
    <w:p w14:paraId="26BE1B5F" w14:textId="001ADD1B"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Use Findings for Decision-Making:</w:t>
      </w:r>
      <w:r w:rsidRPr="00416B2E">
        <w:rPr>
          <w:rFonts w:ascii="Calibri" w:hAnsi="Calibri" w:cs="Calibri"/>
          <w:sz w:val="22"/>
          <w:szCs w:val="22"/>
        </w:rPr>
        <w:t xml:space="preserve"> </w:t>
      </w:r>
      <w:r w:rsidRPr="00416B2E">
        <w:rPr>
          <w:rFonts w:ascii="Calibri" w:hAnsi="Calibri" w:cs="Calibri"/>
          <w:sz w:val="22"/>
          <w:szCs w:val="22"/>
        </w:rPr>
        <w:t>Utilize monitoring and evaluation findings to inform decision-making, improve program implementation, and enhance outcomes. Identify areas of strength and success to replicate or scale up, as well as areas for improvement or adjustment.</w:t>
      </w:r>
    </w:p>
    <w:p w14:paraId="61175A02" w14:textId="38045E7F"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lastRenderedPageBreak/>
        <w:t>Iterate and Adapt:</w:t>
      </w:r>
      <w:r w:rsidRPr="00416B2E">
        <w:rPr>
          <w:rFonts w:ascii="Calibri" w:hAnsi="Calibri" w:cs="Calibri"/>
          <w:sz w:val="22"/>
          <w:szCs w:val="22"/>
        </w:rPr>
        <w:t xml:space="preserve"> </w:t>
      </w:r>
      <w:r w:rsidRPr="00416B2E">
        <w:rPr>
          <w:rFonts w:ascii="Calibri" w:hAnsi="Calibri" w:cs="Calibri"/>
          <w:sz w:val="22"/>
          <w:szCs w:val="22"/>
        </w:rPr>
        <w:t>Continuously iterate and adapt the monitoring and evaluation framework based on feedback, changing circumstances, and evolving needs. Regularly review and refine indicators, methods, and processes to ensure relevance and effectiveness over time.</w:t>
      </w:r>
    </w:p>
    <w:p w14:paraId="02017C98" w14:textId="0951245D"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Build Capacity:</w:t>
      </w:r>
      <w:r w:rsidRPr="00416B2E">
        <w:rPr>
          <w:rFonts w:ascii="Calibri" w:hAnsi="Calibri" w:cs="Calibri"/>
          <w:sz w:val="22"/>
          <w:szCs w:val="22"/>
        </w:rPr>
        <w:t xml:space="preserve"> </w:t>
      </w:r>
      <w:r w:rsidRPr="00416B2E">
        <w:rPr>
          <w:rFonts w:ascii="Calibri" w:hAnsi="Calibri" w:cs="Calibri"/>
          <w:sz w:val="22"/>
          <w:szCs w:val="22"/>
        </w:rPr>
        <w:t>Invest in building the capacity of staff and stakeholders involved in monitoring and evaluation activities. Provide training, resources, and support to enhance skills in data collection, analysis, interpretation, and utilization.</w:t>
      </w:r>
    </w:p>
    <w:p w14:paraId="683C8A99" w14:textId="7EA95B34" w:rsidR="00416B2E"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Promote Learning and Knowledge Sharing:</w:t>
      </w:r>
      <w:r w:rsidRPr="00416B2E">
        <w:rPr>
          <w:rFonts w:ascii="Calibri" w:hAnsi="Calibri" w:cs="Calibri"/>
          <w:sz w:val="22"/>
          <w:szCs w:val="22"/>
        </w:rPr>
        <w:t xml:space="preserve"> </w:t>
      </w:r>
      <w:r w:rsidRPr="00416B2E">
        <w:rPr>
          <w:rFonts w:ascii="Calibri" w:hAnsi="Calibri" w:cs="Calibri"/>
          <w:sz w:val="22"/>
          <w:szCs w:val="22"/>
        </w:rPr>
        <w:t>Foster a culture of learning and knowledge sharing within the organization and with external partners. Encourage reflection on monitoring and evaluation findings, best practices, and innovations to drive continuous improvement and organizational learning.</w:t>
      </w:r>
    </w:p>
    <w:p w14:paraId="7DAE5776" w14:textId="67498380" w:rsidR="00BD4BD9" w:rsidRPr="00416B2E" w:rsidRDefault="00416B2E" w:rsidP="00416B2E">
      <w:pPr>
        <w:pStyle w:val="ListParagraph"/>
        <w:numPr>
          <w:ilvl w:val="0"/>
          <w:numId w:val="1"/>
        </w:numPr>
        <w:rPr>
          <w:rFonts w:ascii="Calibri" w:hAnsi="Calibri" w:cs="Calibri"/>
          <w:sz w:val="22"/>
          <w:szCs w:val="22"/>
        </w:rPr>
      </w:pPr>
      <w:r w:rsidRPr="00416B2E">
        <w:rPr>
          <w:rFonts w:ascii="Calibri" w:hAnsi="Calibri" w:cs="Calibri"/>
          <w:sz w:val="22"/>
          <w:szCs w:val="22"/>
        </w:rPr>
        <w:t>Sustain Monitoring and Evaluation Efforts:</w:t>
      </w:r>
      <w:r w:rsidRPr="00416B2E">
        <w:rPr>
          <w:rFonts w:ascii="Calibri" w:hAnsi="Calibri" w:cs="Calibri"/>
          <w:sz w:val="22"/>
          <w:szCs w:val="22"/>
        </w:rPr>
        <w:t xml:space="preserve"> </w:t>
      </w:r>
      <w:r w:rsidRPr="00416B2E">
        <w:rPr>
          <w:rFonts w:ascii="Calibri" w:hAnsi="Calibri" w:cs="Calibri"/>
          <w:sz w:val="22"/>
          <w:szCs w:val="22"/>
        </w:rPr>
        <w:t>Integrate monitoring and evaluation as an ongoing and integral part of program management and organizational culture. Allocate sufficient resources, time, and attention to sustain monitoring and evaluation efforts beyond the initial implementation phase.</w:t>
      </w:r>
    </w:p>
    <w:sectPr w:rsidR="00BD4BD9" w:rsidRPr="00416B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130893"/>
    <w:multiLevelType w:val="hybridMultilevel"/>
    <w:tmpl w:val="1DB4E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382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2E"/>
    <w:rsid w:val="00416B2E"/>
    <w:rsid w:val="00B175BC"/>
    <w:rsid w:val="00BD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BBE43"/>
  <w15:chartTrackingRefBased/>
  <w15:docId w15:val="{186BF512-12AE-4D8E-B667-42C292C6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6B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B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B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B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B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B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B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B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B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B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B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B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B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B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B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B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B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B2E"/>
    <w:rPr>
      <w:rFonts w:eastAsiaTheme="majorEastAsia" w:cstheme="majorBidi"/>
      <w:color w:val="272727" w:themeColor="text1" w:themeTint="D8"/>
    </w:rPr>
  </w:style>
  <w:style w:type="paragraph" w:styleId="Title">
    <w:name w:val="Title"/>
    <w:basedOn w:val="Normal"/>
    <w:next w:val="Normal"/>
    <w:link w:val="TitleChar"/>
    <w:uiPriority w:val="10"/>
    <w:qFormat/>
    <w:rsid w:val="00416B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B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B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B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B2E"/>
    <w:pPr>
      <w:spacing w:before="160"/>
      <w:jc w:val="center"/>
    </w:pPr>
    <w:rPr>
      <w:i/>
      <w:iCs/>
      <w:color w:val="404040" w:themeColor="text1" w:themeTint="BF"/>
    </w:rPr>
  </w:style>
  <w:style w:type="character" w:customStyle="1" w:styleId="QuoteChar">
    <w:name w:val="Quote Char"/>
    <w:basedOn w:val="DefaultParagraphFont"/>
    <w:link w:val="Quote"/>
    <w:uiPriority w:val="29"/>
    <w:rsid w:val="00416B2E"/>
    <w:rPr>
      <w:i/>
      <w:iCs/>
      <w:color w:val="404040" w:themeColor="text1" w:themeTint="BF"/>
    </w:rPr>
  </w:style>
  <w:style w:type="paragraph" w:styleId="ListParagraph">
    <w:name w:val="List Paragraph"/>
    <w:basedOn w:val="Normal"/>
    <w:uiPriority w:val="34"/>
    <w:qFormat/>
    <w:rsid w:val="00416B2E"/>
    <w:pPr>
      <w:ind w:left="720"/>
      <w:contextualSpacing/>
    </w:pPr>
  </w:style>
  <w:style w:type="character" w:styleId="IntenseEmphasis">
    <w:name w:val="Intense Emphasis"/>
    <w:basedOn w:val="DefaultParagraphFont"/>
    <w:uiPriority w:val="21"/>
    <w:qFormat/>
    <w:rsid w:val="00416B2E"/>
    <w:rPr>
      <w:i/>
      <w:iCs/>
      <w:color w:val="0F4761" w:themeColor="accent1" w:themeShade="BF"/>
    </w:rPr>
  </w:style>
  <w:style w:type="paragraph" w:styleId="IntenseQuote">
    <w:name w:val="Intense Quote"/>
    <w:basedOn w:val="Normal"/>
    <w:next w:val="Normal"/>
    <w:link w:val="IntenseQuoteChar"/>
    <w:uiPriority w:val="30"/>
    <w:qFormat/>
    <w:rsid w:val="00416B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B2E"/>
    <w:rPr>
      <w:i/>
      <w:iCs/>
      <w:color w:val="0F4761" w:themeColor="accent1" w:themeShade="BF"/>
    </w:rPr>
  </w:style>
  <w:style w:type="character" w:styleId="IntenseReference">
    <w:name w:val="Intense Reference"/>
    <w:basedOn w:val="DefaultParagraphFont"/>
    <w:uiPriority w:val="32"/>
    <w:qFormat/>
    <w:rsid w:val="00416B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630</Words>
  <Characters>3596</Characters>
  <Application>Microsoft Office Word</Application>
  <DocSecurity>0</DocSecurity>
  <Lines>29</Lines>
  <Paragraphs>8</Paragraphs>
  <ScaleCrop>false</ScaleCrop>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Buonanotte</dc:creator>
  <cp:keywords/>
  <dc:description/>
  <cp:lastModifiedBy>Frank Buonanotte</cp:lastModifiedBy>
  <cp:revision>1</cp:revision>
  <dcterms:created xsi:type="dcterms:W3CDTF">2024-05-08T16:58:00Z</dcterms:created>
  <dcterms:modified xsi:type="dcterms:W3CDTF">2024-05-08T17:00:00Z</dcterms:modified>
</cp:coreProperties>
</file>