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CC83E" w14:textId="77777777" w:rsidR="000564A3" w:rsidRPr="000564A3" w:rsidRDefault="000564A3" w:rsidP="000564A3">
      <w:pPr>
        <w:rPr>
          <w:rFonts w:ascii="Calibri" w:hAnsi="Calibri" w:cs="Calibri"/>
          <w:b/>
          <w:bCs/>
          <w:sz w:val="22"/>
          <w:szCs w:val="22"/>
        </w:rPr>
      </w:pPr>
      <w:r w:rsidRPr="000564A3">
        <w:rPr>
          <w:rFonts w:ascii="Calibri" w:hAnsi="Calibri" w:cs="Calibri"/>
          <w:b/>
          <w:bCs/>
          <w:sz w:val="22"/>
          <w:szCs w:val="22"/>
        </w:rPr>
        <w:t>Strategies for Enhancing Operational Systems and Protocols</w:t>
      </w:r>
    </w:p>
    <w:p w14:paraId="7A2AE0D1" w14:textId="77777777" w:rsidR="000564A3" w:rsidRPr="000564A3" w:rsidRDefault="000564A3" w:rsidP="000564A3">
      <w:pPr>
        <w:rPr>
          <w:rFonts w:ascii="Calibri" w:hAnsi="Calibri" w:cs="Calibri"/>
          <w:sz w:val="22"/>
          <w:szCs w:val="22"/>
        </w:rPr>
      </w:pPr>
    </w:p>
    <w:p w14:paraId="59FF9A26"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Process Mapping and Documentation: Map out existing operational processes and document them in detail to provide clarity and understanding of workflow. Identify inefficiencies, bottlenecks, and areas for improvement.</w:t>
      </w:r>
    </w:p>
    <w:p w14:paraId="3DC9971F"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Standard Operating Procedures (SOPs): Develop standardized operating procedures for key processes to ensure consistency, compliance, and efficiency. SOPs outline step-by-step instructions, roles, responsibilities, and performance expectations.</w:t>
      </w:r>
    </w:p>
    <w:p w14:paraId="79B748A4"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Automation and Technology Integration: Implement automation solutions and integrate technology to streamline operations, reduce manual tasks, and improve accuracy. Use tools such as workflow automation software, enterprise resource planning (ERP) systems, and customer relationship management (CRM) software.</w:t>
      </w:r>
    </w:p>
    <w:p w14:paraId="076AA741"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Cross-Functional Collaboration: Foster collaboration and communication among different departments and teams to break down silos and improve coordination. Encourage cross-functional teams to work together on projects, share knowledge, and solve complex problems.</w:t>
      </w:r>
    </w:p>
    <w:p w14:paraId="219F1CD7"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Performance Metrics and KPIs: Define key performance indicators (KPIs) and metrics to measure the effectiveness and efficiency of operational systems. Monitor performance regularly and use data-driven insights to identify areas for improvement and track progress over time.</w:t>
      </w:r>
    </w:p>
    <w:p w14:paraId="70222EBB"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Continuous Improvement Culture: Cultivate a culture of continuous improvement where employees are empowered to suggest ideas, experiment with new approaches, and implement changes to enhance operational systems. Encourage feedback, innovation, and learning from failures.</w:t>
      </w:r>
    </w:p>
    <w:p w14:paraId="6A67B8D6"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 xml:space="preserve">Training and Development: Invest in training and development programs to equip employees with the skills, knowledge, and capabilities needed to operate and optimize operational systems effectively. Provide ongoing learning opportunities to keep employees </w:t>
      </w:r>
      <w:proofErr w:type="gramStart"/>
      <w:r w:rsidRPr="000564A3">
        <w:rPr>
          <w:rFonts w:ascii="Calibri" w:hAnsi="Calibri" w:cs="Calibri"/>
          <w:sz w:val="22"/>
          <w:szCs w:val="22"/>
        </w:rPr>
        <w:t>up-to-date</w:t>
      </w:r>
      <w:proofErr w:type="gramEnd"/>
      <w:r w:rsidRPr="000564A3">
        <w:rPr>
          <w:rFonts w:ascii="Calibri" w:hAnsi="Calibri" w:cs="Calibri"/>
          <w:sz w:val="22"/>
          <w:szCs w:val="22"/>
        </w:rPr>
        <w:t xml:space="preserve"> with industry trends and best practices.</w:t>
      </w:r>
    </w:p>
    <w:p w14:paraId="282AE227"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Risk Management and Contingency Planning: Identify potential risks and vulnerabilities in operational systems and develop contingency plans to mitigate them. Establish protocols for risk assessment, crisis management, and business continuity to ensure resilience and preparedness for unexpected events.</w:t>
      </w:r>
    </w:p>
    <w:p w14:paraId="1032C80A"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Customer Feedback and Satisfaction: Gather feedback from customers on their experiences with operational systems and protocols to identify areas for improvement. Use customer insights to tailor processes, enhance service quality, and meet evolving needs and expectations.</w:t>
      </w:r>
    </w:p>
    <w:p w14:paraId="0730E142"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Regulatory Compliance and Governance: Ensure that operational systems and protocols comply with relevant laws, regulations, and industry standards. Establish robust governance frameworks, policies, and procedures to uphold ethical standards, data privacy, and corporate responsibility.</w:t>
      </w:r>
    </w:p>
    <w:p w14:paraId="793E483C"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 xml:space="preserve">Performance Reviews and Audits: Conduct regular performance reviews and audits of operational systems to assess compliance, identify deficiencies, and drive improvement </w:t>
      </w:r>
      <w:r w:rsidRPr="000564A3">
        <w:rPr>
          <w:rFonts w:ascii="Calibri" w:hAnsi="Calibri" w:cs="Calibri"/>
          <w:sz w:val="22"/>
          <w:szCs w:val="22"/>
        </w:rPr>
        <w:lastRenderedPageBreak/>
        <w:t>initiatives. Use findings from reviews and audits to implement corrective actions and preventive measures.</w:t>
      </w:r>
    </w:p>
    <w:p w14:paraId="65662CE4"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Change Management Practices: Implement effective change management practices to facilitate the adoption of new operational systems and protocols. Communicate changes clearly, involve stakeholders early in the process, and provide support and training to ensure successful implementation.</w:t>
      </w:r>
    </w:p>
    <w:p w14:paraId="1BD513DA"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Lean Principles: Apply lean principles such as waste reduction, value stream mapping, and continuous flow to streamline processes and eliminate inefficiencies. Emphasize principles like Just-in-Time (JIT) production, pull systems, and visual management to optimize workflow and resource utilization.</w:t>
      </w:r>
    </w:p>
    <w:p w14:paraId="586750AF"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Employee Empowerment: Empower employees to take ownership of their work processes, make decisions, and contribute ideas for improvement. Foster a culture of accountability, trust, and autonomy where employees feel valued and empowered to drive positive change.</w:t>
      </w:r>
    </w:p>
    <w:p w14:paraId="0E8F3626"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Outsourcing and Partnerships: Consider outsourcing non-core functions or partnering with external vendors and specialists to leverage expertise, reduce costs, and improve efficiency. Select partners carefully based on their capabilities, track record, and alignment with organizational goals.</w:t>
      </w:r>
    </w:p>
    <w:p w14:paraId="271D0ADA"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Flexibility and Agility: Build flexibility and agility into operational systems and protocols to adapt quickly to changing market conditions, customer demands, and competitive pressures. Design processes and systems that can scale, pivot, and evolve as needed to remain competitive and resilient.</w:t>
      </w:r>
    </w:p>
    <w:p w14:paraId="203605C5"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Continuous Training and Skill Development: Provide ongoing training and skill development opportunities for employees to enhance their competencies, stay abreast of industry trends, and adapt to new technologies and methodologies. Invest in employee development programs tailored to individual needs and career paths.</w:t>
      </w:r>
    </w:p>
    <w:p w14:paraId="53880F5C"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Customer-Centric Design: Design operational systems and protocols with a focus on delivering value and a seamless experience for customers. Incorporate customer feedback, preferences, and expectations into the design process to ensure alignment with customer needs and priorities.</w:t>
      </w:r>
    </w:p>
    <w:p w14:paraId="25C2307D"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Data Analytics and Business Intelligence: Harness the power of data analytics and business intelligence tools to gain insights into operational performance, trends, and opportunities for improvement. Use data-driven decision-making to optimize processes, identify patterns, and drive strategic initiatives.</w:t>
      </w:r>
    </w:p>
    <w:p w14:paraId="25CAECC0"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Performance-Based Incentives: Implement performance-based incentives and recognition programs to motivate employees, reinforce desired behaviors, and drive performance improvements. Align incentives with key performance metrics and goals to drive accountability and results.</w:t>
      </w:r>
    </w:p>
    <w:p w14:paraId="74E94435" w14:textId="77777777" w:rsidR="000564A3"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t>Continuous Monitoring and Evaluation: Establish mechanisms for continuous monitoring and evaluation of operational systems and protocols to track performance, identify deviations, and take corrective action as needed. Conduct regular reviews, audits, and performance assessments to ensure adherence to standards and targets.</w:t>
      </w:r>
    </w:p>
    <w:p w14:paraId="2118BF66" w14:textId="33EAA9E1" w:rsidR="00BD4BD9" w:rsidRPr="000564A3" w:rsidRDefault="000564A3" w:rsidP="000564A3">
      <w:pPr>
        <w:pStyle w:val="ListParagraph"/>
        <w:numPr>
          <w:ilvl w:val="0"/>
          <w:numId w:val="1"/>
        </w:numPr>
        <w:rPr>
          <w:rFonts w:ascii="Calibri" w:hAnsi="Calibri" w:cs="Calibri"/>
          <w:sz w:val="22"/>
          <w:szCs w:val="22"/>
        </w:rPr>
      </w:pPr>
      <w:r w:rsidRPr="000564A3">
        <w:rPr>
          <w:rFonts w:ascii="Calibri" w:hAnsi="Calibri" w:cs="Calibri"/>
          <w:sz w:val="22"/>
          <w:szCs w:val="22"/>
        </w:rPr>
        <w:lastRenderedPageBreak/>
        <w:t>Scalable Infrastructure and Technology: Invest in scalable infrastructure and technology solutions that can support business growth, expansion, and evolving needs. Select robust, flexible, and interoperable systems that can adapt to changing requirements and integrate seamlessly with existing systems.</w:t>
      </w:r>
    </w:p>
    <w:sectPr w:rsidR="00BD4BD9" w:rsidRPr="000564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D31D69"/>
    <w:multiLevelType w:val="hybridMultilevel"/>
    <w:tmpl w:val="EB5010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81650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4A3"/>
    <w:rsid w:val="000564A3"/>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1CF8"/>
  <w15:chartTrackingRefBased/>
  <w15:docId w15:val="{9A2F12D0-CC0C-47B1-BF8F-C0048316A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64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64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64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64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64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64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64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64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64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64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64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64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64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64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64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64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64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64A3"/>
    <w:rPr>
      <w:rFonts w:eastAsiaTheme="majorEastAsia" w:cstheme="majorBidi"/>
      <w:color w:val="272727" w:themeColor="text1" w:themeTint="D8"/>
    </w:rPr>
  </w:style>
  <w:style w:type="paragraph" w:styleId="Title">
    <w:name w:val="Title"/>
    <w:basedOn w:val="Normal"/>
    <w:next w:val="Normal"/>
    <w:link w:val="TitleChar"/>
    <w:uiPriority w:val="10"/>
    <w:qFormat/>
    <w:rsid w:val="000564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64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64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64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64A3"/>
    <w:pPr>
      <w:spacing w:before="160"/>
      <w:jc w:val="center"/>
    </w:pPr>
    <w:rPr>
      <w:i/>
      <w:iCs/>
      <w:color w:val="404040" w:themeColor="text1" w:themeTint="BF"/>
    </w:rPr>
  </w:style>
  <w:style w:type="character" w:customStyle="1" w:styleId="QuoteChar">
    <w:name w:val="Quote Char"/>
    <w:basedOn w:val="DefaultParagraphFont"/>
    <w:link w:val="Quote"/>
    <w:uiPriority w:val="29"/>
    <w:rsid w:val="000564A3"/>
    <w:rPr>
      <w:i/>
      <w:iCs/>
      <w:color w:val="404040" w:themeColor="text1" w:themeTint="BF"/>
    </w:rPr>
  </w:style>
  <w:style w:type="paragraph" w:styleId="ListParagraph">
    <w:name w:val="List Paragraph"/>
    <w:basedOn w:val="Normal"/>
    <w:uiPriority w:val="34"/>
    <w:qFormat/>
    <w:rsid w:val="000564A3"/>
    <w:pPr>
      <w:ind w:left="720"/>
      <w:contextualSpacing/>
    </w:pPr>
  </w:style>
  <w:style w:type="character" w:styleId="IntenseEmphasis">
    <w:name w:val="Intense Emphasis"/>
    <w:basedOn w:val="DefaultParagraphFont"/>
    <w:uiPriority w:val="21"/>
    <w:qFormat/>
    <w:rsid w:val="000564A3"/>
    <w:rPr>
      <w:i/>
      <w:iCs/>
      <w:color w:val="0F4761" w:themeColor="accent1" w:themeShade="BF"/>
    </w:rPr>
  </w:style>
  <w:style w:type="paragraph" w:styleId="IntenseQuote">
    <w:name w:val="Intense Quote"/>
    <w:basedOn w:val="Normal"/>
    <w:next w:val="Normal"/>
    <w:link w:val="IntenseQuoteChar"/>
    <w:uiPriority w:val="30"/>
    <w:qFormat/>
    <w:rsid w:val="000564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64A3"/>
    <w:rPr>
      <w:i/>
      <w:iCs/>
      <w:color w:val="0F4761" w:themeColor="accent1" w:themeShade="BF"/>
    </w:rPr>
  </w:style>
  <w:style w:type="character" w:styleId="IntenseReference">
    <w:name w:val="Intense Reference"/>
    <w:basedOn w:val="DefaultParagraphFont"/>
    <w:uiPriority w:val="32"/>
    <w:qFormat/>
    <w:rsid w:val="000564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944</Words>
  <Characters>5387</Characters>
  <Application>Microsoft Office Word</Application>
  <DocSecurity>0</DocSecurity>
  <Lines>44</Lines>
  <Paragraphs>12</Paragraphs>
  <ScaleCrop>false</ScaleCrop>
  <Company/>
  <LinksUpToDate>false</LinksUpToDate>
  <CharactersWithSpaces>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2024-05-07T17:19:00Z</dcterms:created>
  <dcterms:modified xsi:type="dcterms:W3CDTF">2024-05-07T17:22:00Z</dcterms:modified>
</cp:coreProperties>
</file>