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405169F" w14:textId="77777777" w:rsidR="00D23C0F" w:rsidRPr="00D23C0F" w:rsidRDefault="00D23C0F" w:rsidP="00D23C0F">
      <w:pPr>
        <w:rPr>
          <w:rFonts w:ascii="Calibri" w:hAnsi="Calibri" w:cs="Calibri"/>
          <w:b/>
          <w:bCs/>
          <w:sz w:val="22"/>
          <w:szCs w:val="22"/>
        </w:rPr>
      </w:pPr>
      <w:r w:rsidRPr="00D23C0F">
        <w:rPr>
          <w:rFonts w:ascii="Calibri" w:hAnsi="Calibri" w:cs="Calibri"/>
          <w:b/>
          <w:bCs/>
          <w:sz w:val="22"/>
          <w:szCs w:val="22"/>
        </w:rPr>
        <w:t>Sustainable Practices and Environmentally Friendly Initiatives to Reduce Waste</w:t>
      </w:r>
    </w:p>
    <w:p w14:paraId="22419D71" w14:textId="77777777" w:rsidR="00D23C0F" w:rsidRPr="00D23C0F" w:rsidRDefault="00D23C0F" w:rsidP="00D23C0F">
      <w:pPr>
        <w:rPr>
          <w:rFonts w:ascii="Calibri" w:hAnsi="Calibri" w:cs="Calibri"/>
          <w:sz w:val="22"/>
          <w:szCs w:val="22"/>
        </w:rPr>
      </w:pPr>
    </w:p>
    <w:p w14:paraId="4A41BD0F" w14:textId="77777777" w:rsidR="00D23C0F" w:rsidRPr="00D23C0F" w:rsidRDefault="00D23C0F" w:rsidP="00D23C0F">
      <w:pPr>
        <w:pStyle w:val="ListParagraph"/>
        <w:numPr>
          <w:ilvl w:val="0"/>
          <w:numId w:val="1"/>
        </w:numPr>
        <w:rPr>
          <w:rFonts w:ascii="Calibri" w:hAnsi="Calibri" w:cs="Calibri"/>
          <w:sz w:val="22"/>
          <w:szCs w:val="22"/>
        </w:rPr>
      </w:pPr>
      <w:r w:rsidRPr="00D23C0F">
        <w:rPr>
          <w:rFonts w:ascii="Calibri" w:hAnsi="Calibri" w:cs="Calibri"/>
          <w:sz w:val="22"/>
          <w:szCs w:val="22"/>
        </w:rPr>
        <w:t>Waste Minimization and Source Reduction: Implement practices to minimize waste generation at the source by reducing packaging, eliminating unnecessary materials, and optimizing production processes to produce less waste.</w:t>
      </w:r>
    </w:p>
    <w:p w14:paraId="56FECD74" w14:textId="77777777" w:rsidR="00D23C0F" w:rsidRPr="00D23C0F" w:rsidRDefault="00D23C0F" w:rsidP="00D23C0F">
      <w:pPr>
        <w:pStyle w:val="ListParagraph"/>
        <w:numPr>
          <w:ilvl w:val="0"/>
          <w:numId w:val="1"/>
        </w:numPr>
        <w:rPr>
          <w:rFonts w:ascii="Calibri" w:hAnsi="Calibri" w:cs="Calibri"/>
          <w:sz w:val="22"/>
          <w:szCs w:val="22"/>
        </w:rPr>
      </w:pPr>
      <w:r w:rsidRPr="00D23C0F">
        <w:rPr>
          <w:rFonts w:ascii="Calibri" w:hAnsi="Calibri" w:cs="Calibri"/>
          <w:sz w:val="22"/>
          <w:szCs w:val="22"/>
        </w:rPr>
        <w:t>Recycling and Waste Separation: Establish recycling programs to separate and recycle materials such as paper, cardboard, plastics, glass, and metals. Partner with waste management companies or recycling facilities to ensure proper disposal and recycling of materials.</w:t>
      </w:r>
    </w:p>
    <w:p w14:paraId="081CAF4A" w14:textId="77777777" w:rsidR="00D23C0F" w:rsidRPr="00D23C0F" w:rsidRDefault="00D23C0F" w:rsidP="00D23C0F">
      <w:pPr>
        <w:pStyle w:val="ListParagraph"/>
        <w:numPr>
          <w:ilvl w:val="0"/>
          <w:numId w:val="1"/>
        </w:numPr>
        <w:rPr>
          <w:rFonts w:ascii="Calibri" w:hAnsi="Calibri" w:cs="Calibri"/>
          <w:sz w:val="22"/>
          <w:szCs w:val="22"/>
        </w:rPr>
      </w:pPr>
      <w:r w:rsidRPr="00D23C0F">
        <w:rPr>
          <w:rFonts w:ascii="Calibri" w:hAnsi="Calibri" w:cs="Calibri"/>
          <w:sz w:val="22"/>
          <w:szCs w:val="22"/>
        </w:rPr>
        <w:t>Composting Organic Waste: Implement composting programs to divert organic waste, such as food scraps and yard waste, from landfills. Compost organic waste to produce nutrient-rich compost for landscaping, agriculture, or community gardens.</w:t>
      </w:r>
    </w:p>
    <w:p w14:paraId="4F7D5CAF" w14:textId="77777777" w:rsidR="00D23C0F" w:rsidRPr="00D23C0F" w:rsidRDefault="00D23C0F" w:rsidP="00D23C0F">
      <w:pPr>
        <w:pStyle w:val="ListParagraph"/>
        <w:numPr>
          <w:ilvl w:val="0"/>
          <w:numId w:val="1"/>
        </w:numPr>
        <w:rPr>
          <w:rFonts w:ascii="Calibri" w:hAnsi="Calibri" w:cs="Calibri"/>
          <w:sz w:val="22"/>
          <w:szCs w:val="22"/>
        </w:rPr>
      </w:pPr>
      <w:r w:rsidRPr="00D23C0F">
        <w:rPr>
          <w:rFonts w:ascii="Calibri" w:hAnsi="Calibri" w:cs="Calibri"/>
          <w:sz w:val="22"/>
          <w:szCs w:val="22"/>
        </w:rPr>
        <w:t>Circular Economy Practices: Adopt circular economy principles to design products and processes that minimize waste and maximize resource efficiency. Embrace practices such as product lifecycle extension, remanufacturing, and closed-loop recycling to reduce waste and promote resource conservation.</w:t>
      </w:r>
    </w:p>
    <w:p w14:paraId="17598543" w14:textId="77777777" w:rsidR="00D23C0F" w:rsidRPr="00D23C0F" w:rsidRDefault="00D23C0F" w:rsidP="00D23C0F">
      <w:pPr>
        <w:pStyle w:val="ListParagraph"/>
        <w:numPr>
          <w:ilvl w:val="0"/>
          <w:numId w:val="1"/>
        </w:numPr>
        <w:rPr>
          <w:rFonts w:ascii="Calibri" w:hAnsi="Calibri" w:cs="Calibri"/>
          <w:sz w:val="22"/>
          <w:szCs w:val="22"/>
        </w:rPr>
      </w:pPr>
      <w:r w:rsidRPr="00D23C0F">
        <w:rPr>
          <w:rFonts w:ascii="Calibri" w:hAnsi="Calibri" w:cs="Calibri"/>
          <w:sz w:val="22"/>
          <w:szCs w:val="22"/>
        </w:rPr>
        <w:t>Energy Efficiency Measures: Implement energy efficiency initiatives to reduce energy consumption, lower greenhouse gas emissions, and minimize environmental impact. Upgrade lighting, heating, ventilation, and air conditioning (HVAC) systems, invest in energy-efficient equipment, and optimize energy use to reduce waste and operating costs.</w:t>
      </w:r>
    </w:p>
    <w:p w14:paraId="605A0D17" w14:textId="77777777" w:rsidR="00D23C0F" w:rsidRPr="00D23C0F" w:rsidRDefault="00D23C0F" w:rsidP="00D23C0F">
      <w:pPr>
        <w:pStyle w:val="ListParagraph"/>
        <w:numPr>
          <w:ilvl w:val="0"/>
          <w:numId w:val="1"/>
        </w:numPr>
        <w:rPr>
          <w:rFonts w:ascii="Calibri" w:hAnsi="Calibri" w:cs="Calibri"/>
          <w:sz w:val="22"/>
          <w:szCs w:val="22"/>
        </w:rPr>
      </w:pPr>
      <w:r w:rsidRPr="00D23C0F">
        <w:rPr>
          <w:rFonts w:ascii="Calibri" w:hAnsi="Calibri" w:cs="Calibri"/>
          <w:sz w:val="22"/>
          <w:szCs w:val="22"/>
        </w:rPr>
        <w:t xml:space="preserve">Water Conservation Practices: Implement water conservation measures to reduce water usage, minimize water waste, and protect water resources. Install water-saving fixtures, implement leak </w:t>
      </w:r>
      <w:proofErr w:type="gramStart"/>
      <w:r w:rsidRPr="00D23C0F">
        <w:rPr>
          <w:rFonts w:ascii="Calibri" w:hAnsi="Calibri" w:cs="Calibri"/>
          <w:sz w:val="22"/>
          <w:szCs w:val="22"/>
        </w:rPr>
        <w:t>detection</w:t>
      </w:r>
      <w:proofErr w:type="gramEnd"/>
      <w:r w:rsidRPr="00D23C0F">
        <w:rPr>
          <w:rFonts w:ascii="Calibri" w:hAnsi="Calibri" w:cs="Calibri"/>
          <w:sz w:val="22"/>
          <w:szCs w:val="22"/>
        </w:rPr>
        <w:t xml:space="preserve"> and repair programs, and optimize water management practices to conserve water and reduce environmental impact.</w:t>
      </w:r>
    </w:p>
    <w:p w14:paraId="79B51C92" w14:textId="77777777" w:rsidR="00D23C0F" w:rsidRPr="00D23C0F" w:rsidRDefault="00D23C0F" w:rsidP="00D23C0F">
      <w:pPr>
        <w:pStyle w:val="ListParagraph"/>
        <w:numPr>
          <w:ilvl w:val="0"/>
          <w:numId w:val="1"/>
        </w:numPr>
        <w:rPr>
          <w:rFonts w:ascii="Calibri" w:hAnsi="Calibri" w:cs="Calibri"/>
          <w:sz w:val="22"/>
          <w:szCs w:val="22"/>
        </w:rPr>
      </w:pPr>
      <w:r w:rsidRPr="00D23C0F">
        <w:rPr>
          <w:rFonts w:ascii="Calibri" w:hAnsi="Calibri" w:cs="Calibri"/>
          <w:sz w:val="22"/>
          <w:szCs w:val="22"/>
        </w:rPr>
        <w:t>Sustainable Packaging Solutions: Adopt sustainable packaging materials and practices to reduce packaging waste and minimize environmental impact. Use biodegradable, recyclable, or compostable packaging materials, reduce packaging sizes, and explore alternative packaging designs to minimize waste and resource consumption.</w:t>
      </w:r>
    </w:p>
    <w:p w14:paraId="3415F87D" w14:textId="77777777" w:rsidR="00D23C0F" w:rsidRPr="00D23C0F" w:rsidRDefault="00D23C0F" w:rsidP="00D23C0F">
      <w:pPr>
        <w:pStyle w:val="ListParagraph"/>
        <w:numPr>
          <w:ilvl w:val="0"/>
          <w:numId w:val="1"/>
        </w:numPr>
        <w:rPr>
          <w:rFonts w:ascii="Calibri" w:hAnsi="Calibri" w:cs="Calibri"/>
          <w:sz w:val="22"/>
          <w:szCs w:val="22"/>
        </w:rPr>
      </w:pPr>
      <w:r w:rsidRPr="00D23C0F">
        <w:rPr>
          <w:rFonts w:ascii="Calibri" w:hAnsi="Calibri" w:cs="Calibri"/>
          <w:sz w:val="22"/>
          <w:szCs w:val="22"/>
        </w:rPr>
        <w:t>Product Design for Sustainability: Design products with sustainability in mind by considering environmental impacts throughout the product lifecycle. Embrace principles of eco-design, product stewardship, and extended producer responsibility to minimize waste generation and promote resource conservation.</w:t>
      </w:r>
    </w:p>
    <w:p w14:paraId="49EA992B" w14:textId="77777777" w:rsidR="00D23C0F" w:rsidRPr="00D23C0F" w:rsidRDefault="00D23C0F" w:rsidP="00D23C0F">
      <w:pPr>
        <w:pStyle w:val="ListParagraph"/>
        <w:numPr>
          <w:ilvl w:val="0"/>
          <w:numId w:val="1"/>
        </w:numPr>
        <w:rPr>
          <w:rFonts w:ascii="Calibri" w:hAnsi="Calibri" w:cs="Calibri"/>
          <w:sz w:val="22"/>
          <w:szCs w:val="22"/>
        </w:rPr>
      </w:pPr>
      <w:r w:rsidRPr="00D23C0F">
        <w:rPr>
          <w:rFonts w:ascii="Calibri" w:hAnsi="Calibri" w:cs="Calibri"/>
          <w:sz w:val="22"/>
          <w:szCs w:val="22"/>
        </w:rPr>
        <w:t>Transportation and Logistics Optimization: Optimize transportation and logistics operations to reduce fuel consumption, lower emissions, and minimize environmental impact. Consolidate shipments, optimize routes, use fuel-efficient vehicles, and explore alternative transportation modes to reduce waste and carbon footprint.</w:t>
      </w:r>
    </w:p>
    <w:p w14:paraId="4802E495" w14:textId="77777777" w:rsidR="00D23C0F" w:rsidRPr="00D23C0F" w:rsidRDefault="00D23C0F" w:rsidP="00D23C0F">
      <w:pPr>
        <w:pStyle w:val="ListParagraph"/>
        <w:numPr>
          <w:ilvl w:val="0"/>
          <w:numId w:val="1"/>
        </w:numPr>
        <w:rPr>
          <w:rFonts w:ascii="Calibri" w:hAnsi="Calibri" w:cs="Calibri"/>
          <w:sz w:val="22"/>
          <w:szCs w:val="22"/>
        </w:rPr>
      </w:pPr>
      <w:r w:rsidRPr="00D23C0F">
        <w:rPr>
          <w:rFonts w:ascii="Calibri" w:hAnsi="Calibri" w:cs="Calibri"/>
          <w:sz w:val="22"/>
          <w:szCs w:val="22"/>
        </w:rPr>
        <w:t>Renewable Energy Adoption: Invest in renewable energy sources such as solar, wind, or hydroelectric power to reduce reliance on fossil fuels, lower greenhouse gas emissions, and promote sustainable energy practices.</w:t>
      </w:r>
    </w:p>
    <w:p w14:paraId="3207F96D" w14:textId="77777777" w:rsidR="00D23C0F" w:rsidRPr="00D23C0F" w:rsidRDefault="00D23C0F" w:rsidP="00D23C0F">
      <w:pPr>
        <w:pStyle w:val="ListParagraph"/>
        <w:numPr>
          <w:ilvl w:val="0"/>
          <w:numId w:val="1"/>
        </w:numPr>
        <w:rPr>
          <w:rFonts w:ascii="Calibri" w:hAnsi="Calibri" w:cs="Calibri"/>
          <w:sz w:val="22"/>
          <w:szCs w:val="22"/>
        </w:rPr>
      </w:pPr>
      <w:r w:rsidRPr="00D23C0F">
        <w:rPr>
          <w:rFonts w:ascii="Calibri" w:hAnsi="Calibri" w:cs="Calibri"/>
          <w:sz w:val="22"/>
          <w:szCs w:val="22"/>
        </w:rPr>
        <w:t xml:space="preserve">Employee Education and Engagement: Educate and engage employees in sustainability initiatives to raise awareness, promote behavior change, and foster a culture of environmental </w:t>
      </w:r>
      <w:r w:rsidRPr="00D23C0F">
        <w:rPr>
          <w:rFonts w:ascii="Calibri" w:hAnsi="Calibri" w:cs="Calibri"/>
          <w:sz w:val="22"/>
          <w:szCs w:val="22"/>
        </w:rPr>
        <w:lastRenderedPageBreak/>
        <w:t>responsibility. Provide training on waste reduction practices, encourage eco-friendly behaviors, and recognize and reward sustainability efforts.</w:t>
      </w:r>
    </w:p>
    <w:p w14:paraId="76F8A781" w14:textId="77777777" w:rsidR="00D23C0F" w:rsidRPr="00D23C0F" w:rsidRDefault="00D23C0F" w:rsidP="00D23C0F">
      <w:pPr>
        <w:pStyle w:val="ListParagraph"/>
        <w:numPr>
          <w:ilvl w:val="0"/>
          <w:numId w:val="1"/>
        </w:numPr>
        <w:rPr>
          <w:rFonts w:ascii="Calibri" w:hAnsi="Calibri" w:cs="Calibri"/>
          <w:sz w:val="22"/>
          <w:szCs w:val="22"/>
        </w:rPr>
      </w:pPr>
      <w:r w:rsidRPr="00D23C0F">
        <w:rPr>
          <w:rFonts w:ascii="Calibri" w:hAnsi="Calibri" w:cs="Calibri"/>
          <w:sz w:val="22"/>
          <w:szCs w:val="22"/>
        </w:rPr>
        <w:t>Supplier Sustainability Requirements: Establish sustainability criteria and requirements for suppliers to ensure alignment with environmental values and promote sustainable practices throughout the supply chain. Partner with suppliers committed to waste reduction, resource conservation, and environmental stewardship.</w:t>
      </w:r>
    </w:p>
    <w:p w14:paraId="3C3F090F" w14:textId="77777777" w:rsidR="00D23C0F" w:rsidRPr="00D23C0F" w:rsidRDefault="00D23C0F" w:rsidP="00D23C0F">
      <w:pPr>
        <w:pStyle w:val="ListParagraph"/>
        <w:numPr>
          <w:ilvl w:val="0"/>
          <w:numId w:val="1"/>
        </w:numPr>
        <w:rPr>
          <w:rFonts w:ascii="Calibri" w:hAnsi="Calibri" w:cs="Calibri"/>
          <w:sz w:val="22"/>
          <w:szCs w:val="22"/>
        </w:rPr>
      </w:pPr>
      <w:r w:rsidRPr="00D23C0F">
        <w:rPr>
          <w:rFonts w:ascii="Calibri" w:hAnsi="Calibri" w:cs="Calibri"/>
          <w:sz w:val="22"/>
          <w:szCs w:val="22"/>
        </w:rPr>
        <w:t>Community Engagement and Outreach: Engage with local communities, stakeholders, and customers to raise awareness about sustainability issues, promote waste reduction initiatives, and encourage participation in environmental conservation efforts.</w:t>
      </w:r>
    </w:p>
    <w:p w14:paraId="594B4E67" w14:textId="77777777" w:rsidR="00D23C0F" w:rsidRPr="00D23C0F" w:rsidRDefault="00D23C0F" w:rsidP="00D23C0F">
      <w:pPr>
        <w:pStyle w:val="ListParagraph"/>
        <w:numPr>
          <w:ilvl w:val="0"/>
          <w:numId w:val="1"/>
        </w:numPr>
        <w:rPr>
          <w:rFonts w:ascii="Calibri" w:hAnsi="Calibri" w:cs="Calibri"/>
          <w:sz w:val="22"/>
          <w:szCs w:val="22"/>
        </w:rPr>
      </w:pPr>
      <w:r w:rsidRPr="00D23C0F">
        <w:rPr>
          <w:rFonts w:ascii="Calibri" w:hAnsi="Calibri" w:cs="Calibri"/>
          <w:sz w:val="22"/>
          <w:szCs w:val="22"/>
        </w:rPr>
        <w:t>Environmental Certification and Standards: Obtain environmental certifications and adhere to sustainability standards to demonstrate commitment to environmental responsibility and accountability. Certifications such as LEED (Leadership in Energy and Environmental Design) or ISO 14001 validate sustainable practices and encourage continuous improvement.</w:t>
      </w:r>
    </w:p>
    <w:p w14:paraId="390BA9F9" w14:textId="77777777" w:rsidR="00D23C0F" w:rsidRPr="00D23C0F" w:rsidRDefault="00D23C0F" w:rsidP="00D23C0F">
      <w:pPr>
        <w:pStyle w:val="ListParagraph"/>
        <w:numPr>
          <w:ilvl w:val="0"/>
          <w:numId w:val="1"/>
        </w:numPr>
        <w:rPr>
          <w:rFonts w:ascii="Calibri" w:hAnsi="Calibri" w:cs="Calibri"/>
          <w:sz w:val="22"/>
          <w:szCs w:val="22"/>
        </w:rPr>
      </w:pPr>
      <w:r w:rsidRPr="00D23C0F">
        <w:rPr>
          <w:rFonts w:ascii="Calibri" w:hAnsi="Calibri" w:cs="Calibri"/>
          <w:sz w:val="22"/>
          <w:szCs w:val="22"/>
        </w:rPr>
        <w:t>Continuous Improvement and Monitoring: Implement systems for monitoring, measuring, and reporting environmental performance metrics to track progress, identify areas for improvement, and drive continuous environmental management and waste reduction efforts. Regularly review and update sustainability goals, targets, and action plans to stay aligned with evolving environmental priorities and regulations.</w:t>
      </w:r>
    </w:p>
    <w:p w14:paraId="0F848628" w14:textId="77777777" w:rsidR="00D23C0F" w:rsidRPr="00D23C0F" w:rsidRDefault="00D23C0F" w:rsidP="00D23C0F">
      <w:pPr>
        <w:pStyle w:val="ListParagraph"/>
        <w:numPr>
          <w:ilvl w:val="0"/>
          <w:numId w:val="1"/>
        </w:numPr>
        <w:rPr>
          <w:rFonts w:ascii="Calibri" w:hAnsi="Calibri" w:cs="Calibri"/>
          <w:sz w:val="22"/>
          <w:szCs w:val="22"/>
        </w:rPr>
      </w:pPr>
      <w:r w:rsidRPr="00D23C0F">
        <w:rPr>
          <w:rFonts w:ascii="Calibri" w:hAnsi="Calibri" w:cs="Calibri"/>
          <w:sz w:val="22"/>
          <w:szCs w:val="22"/>
        </w:rPr>
        <w:t>Green Procurement Policies: Implement green procurement policies and practices to prioritize the purchase of environmentally friendly products and materials. Source products made from recycled materials, renewable resources, or certified sustainable sources to reduce waste and minimize environmental impact.</w:t>
      </w:r>
    </w:p>
    <w:p w14:paraId="6A1B780F" w14:textId="77777777" w:rsidR="00D23C0F" w:rsidRPr="00D23C0F" w:rsidRDefault="00D23C0F" w:rsidP="00D23C0F">
      <w:pPr>
        <w:pStyle w:val="ListParagraph"/>
        <w:numPr>
          <w:ilvl w:val="0"/>
          <w:numId w:val="1"/>
        </w:numPr>
        <w:rPr>
          <w:rFonts w:ascii="Calibri" w:hAnsi="Calibri" w:cs="Calibri"/>
          <w:sz w:val="22"/>
          <w:szCs w:val="22"/>
        </w:rPr>
      </w:pPr>
      <w:r w:rsidRPr="00D23C0F">
        <w:rPr>
          <w:rFonts w:ascii="Calibri" w:hAnsi="Calibri" w:cs="Calibri"/>
          <w:sz w:val="22"/>
          <w:szCs w:val="22"/>
        </w:rPr>
        <w:t>Electronic Document Management: Transition to electronic document management systems to reduce paper usage, printing waste, and reliance on physical storage. Digitize documents, use electronic signatures, and implement document sharing and collaboration platforms to streamline workflows and minimize paper waste.</w:t>
      </w:r>
    </w:p>
    <w:p w14:paraId="3AD9B4E3" w14:textId="77777777" w:rsidR="00D23C0F" w:rsidRPr="00D23C0F" w:rsidRDefault="00D23C0F" w:rsidP="00D23C0F">
      <w:pPr>
        <w:pStyle w:val="ListParagraph"/>
        <w:numPr>
          <w:ilvl w:val="0"/>
          <w:numId w:val="1"/>
        </w:numPr>
        <w:rPr>
          <w:rFonts w:ascii="Calibri" w:hAnsi="Calibri" w:cs="Calibri"/>
          <w:sz w:val="22"/>
          <w:szCs w:val="22"/>
        </w:rPr>
      </w:pPr>
      <w:r w:rsidRPr="00D23C0F">
        <w:rPr>
          <w:rFonts w:ascii="Calibri" w:hAnsi="Calibri" w:cs="Calibri"/>
          <w:sz w:val="22"/>
          <w:szCs w:val="22"/>
        </w:rPr>
        <w:t>Eco-Friendly Cleaning Products: Use eco-friendly cleaning products and janitorial supplies that are non-toxic, biodegradable, and environmentally safe. Choose cleaning solutions made from natural ingredients and free from harmful chemicals to minimize pollution and protect indoor air quality.</w:t>
      </w:r>
    </w:p>
    <w:p w14:paraId="4CFD2F59" w14:textId="77777777" w:rsidR="00D23C0F" w:rsidRPr="00D23C0F" w:rsidRDefault="00D23C0F" w:rsidP="00D23C0F">
      <w:pPr>
        <w:pStyle w:val="ListParagraph"/>
        <w:numPr>
          <w:ilvl w:val="0"/>
          <w:numId w:val="1"/>
        </w:numPr>
        <w:rPr>
          <w:rFonts w:ascii="Calibri" w:hAnsi="Calibri" w:cs="Calibri"/>
          <w:sz w:val="22"/>
          <w:szCs w:val="22"/>
        </w:rPr>
      </w:pPr>
      <w:r w:rsidRPr="00D23C0F">
        <w:rPr>
          <w:rFonts w:ascii="Calibri" w:hAnsi="Calibri" w:cs="Calibri"/>
          <w:sz w:val="22"/>
          <w:szCs w:val="22"/>
        </w:rPr>
        <w:t>Food Waste Reduction Programs: Implement food waste reduction programs to minimize food waste generated in cafeterias, restaurants, and food service operations. Utilize food waste tracking systems, implement portion control measures, and donate surplus food to food banks or compost organic waste to divert it from landfills.</w:t>
      </w:r>
    </w:p>
    <w:p w14:paraId="280E3CBB" w14:textId="77777777" w:rsidR="00D23C0F" w:rsidRPr="00D23C0F" w:rsidRDefault="00D23C0F" w:rsidP="00D23C0F">
      <w:pPr>
        <w:pStyle w:val="ListParagraph"/>
        <w:numPr>
          <w:ilvl w:val="0"/>
          <w:numId w:val="1"/>
        </w:numPr>
        <w:rPr>
          <w:rFonts w:ascii="Calibri" w:hAnsi="Calibri" w:cs="Calibri"/>
          <w:sz w:val="22"/>
          <w:szCs w:val="22"/>
        </w:rPr>
      </w:pPr>
      <w:r w:rsidRPr="00D23C0F">
        <w:rPr>
          <w:rFonts w:ascii="Calibri" w:hAnsi="Calibri" w:cs="Calibri"/>
          <w:sz w:val="22"/>
          <w:szCs w:val="22"/>
        </w:rPr>
        <w:t>Renewable Energy Investments: Invest in renewable energy infrastructure such as solar panels, wind turbines, or geothermal systems to generate clean, renewable energy onsite. Offset carbon emissions, reduce reliance on fossil fuels, and contribute to the transition to a low-carbon economy.</w:t>
      </w:r>
    </w:p>
    <w:p w14:paraId="453C8BC7" w14:textId="77777777" w:rsidR="00D23C0F" w:rsidRPr="00D23C0F" w:rsidRDefault="00D23C0F" w:rsidP="00D23C0F">
      <w:pPr>
        <w:pStyle w:val="ListParagraph"/>
        <w:numPr>
          <w:ilvl w:val="0"/>
          <w:numId w:val="1"/>
        </w:numPr>
        <w:rPr>
          <w:rFonts w:ascii="Calibri" w:hAnsi="Calibri" w:cs="Calibri"/>
          <w:sz w:val="22"/>
          <w:szCs w:val="22"/>
        </w:rPr>
      </w:pPr>
      <w:r w:rsidRPr="00D23C0F">
        <w:rPr>
          <w:rFonts w:ascii="Calibri" w:hAnsi="Calibri" w:cs="Calibri"/>
          <w:sz w:val="22"/>
          <w:szCs w:val="22"/>
        </w:rPr>
        <w:t xml:space="preserve">Biodiversity Conservation Initiatives: Implement biodiversity conservation initiatives to protect and preserve natural habitats, ecosystems, and biodiversity. Restore degraded lands, plant native </w:t>
      </w:r>
      <w:r w:rsidRPr="00D23C0F">
        <w:rPr>
          <w:rFonts w:ascii="Calibri" w:hAnsi="Calibri" w:cs="Calibri"/>
          <w:sz w:val="22"/>
          <w:szCs w:val="22"/>
        </w:rPr>
        <w:lastRenderedPageBreak/>
        <w:t>vegetation, and create wildlife habitats to enhance biodiversity, promote ecosystem resilience, and mitigate environmental degradation.</w:t>
      </w:r>
    </w:p>
    <w:p w14:paraId="3ECB33D3" w14:textId="77777777" w:rsidR="00D23C0F" w:rsidRPr="00D23C0F" w:rsidRDefault="00D23C0F" w:rsidP="00D23C0F">
      <w:pPr>
        <w:pStyle w:val="ListParagraph"/>
        <w:numPr>
          <w:ilvl w:val="0"/>
          <w:numId w:val="1"/>
        </w:numPr>
        <w:rPr>
          <w:rFonts w:ascii="Calibri" w:hAnsi="Calibri" w:cs="Calibri"/>
          <w:sz w:val="22"/>
          <w:szCs w:val="22"/>
        </w:rPr>
      </w:pPr>
      <w:r w:rsidRPr="00D23C0F">
        <w:rPr>
          <w:rFonts w:ascii="Calibri" w:hAnsi="Calibri" w:cs="Calibri"/>
          <w:sz w:val="22"/>
          <w:szCs w:val="22"/>
        </w:rPr>
        <w:t>Water Harvesting and Reuse Systems: Install water harvesting and reuse systems to capture rainwater, stormwater, or greywater for irrigation, landscaping, or non-potable water uses. Reduce reliance on municipal water sources, conserve freshwater resources, and minimize water waste.</w:t>
      </w:r>
    </w:p>
    <w:p w14:paraId="148FFA06" w14:textId="77777777" w:rsidR="00D23C0F" w:rsidRPr="00D23C0F" w:rsidRDefault="00D23C0F" w:rsidP="00D23C0F">
      <w:pPr>
        <w:pStyle w:val="ListParagraph"/>
        <w:numPr>
          <w:ilvl w:val="0"/>
          <w:numId w:val="1"/>
        </w:numPr>
        <w:rPr>
          <w:rFonts w:ascii="Calibri" w:hAnsi="Calibri" w:cs="Calibri"/>
          <w:sz w:val="22"/>
          <w:szCs w:val="22"/>
        </w:rPr>
      </w:pPr>
      <w:r w:rsidRPr="00D23C0F">
        <w:rPr>
          <w:rFonts w:ascii="Calibri" w:hAnsi="Calibri" w:cs="Calibri"/>
          <w:sz w:val="22"/>
          <w:szCs w:val="22"/>
        </w:rPr>
        <w:t>Green Building Design and Construction: Adopt green building principles and sustainable construction practices to minimize environmental impact and maximize resource efficiency. Design buildings with energy-efficient features, sustainable materials, and passive design strategies to reduce energy consumption, carbon emissions, and waste generation.</w:t>
      </w:r>
    </w:p>
    <w:p w14:paraId="72777FE2" w14:textId="77777777" w:rsidR="00D23C0F" w:rsidRPr="00D23C0F" w:rsidRDefault="00D23C0F" w:rsidP="00D23C0F">
      <w:pPr>
        <w:pStyle w:val="ListParagraph"/>
        <w:numPr>
          <w:ilvl w:val="0"/>
          <w:numId w:val="1"/>
        </w:numPr>
        <w:rPr>
          <w:rFonts w:ascii="Calibri" w:hAnsi="Calibri" w:cs="Calibri"/>
          <w:sz w:val="22"/>
          <w:szCs w:val="22"/>
        </w:rPr>
      </w:pPr>
      <w:r w:rsidRPr="00D23C0F">
        <w:rPr>
          <w:rFonts w:ascii="Calibri" w:hAnsi="Calibri" w:cs="Calibri"/>
          <w:sz w:val="22"/>
          <w:szCs w:val="22"/>
        </w:rPr>
        <w:t>Carbon Offsetting Programs: Participate in carbon offsetting programs to neutralize greenhouse gas emissions and support climate change mitigation efforts. Invest in carbon offset projects such as reforestation, renewable energy, or methane capture to balance out carbon emissions and promote environmental sustainability.</w:t>
      </w:r>
    </w:p>
    <w:p w14:paraId="6D71FAC8" w14:textId="77777777" w:rsidR="00D23C0F" w:rsidRPr="00D23C0F" w:rsidRDefault="00D23C0F" w:rsidP="00D23C0F">
      <w:pPr>
        <w:pStyle w:val="ListParagraph"/>
        <w:numPr>
          <w:ilvl w:val="0"/>
          <w:numId w:val="1"/>
        </w:numPr>
        <w:rPr>
          <w:rFonts w:ascii="Calibri" w:hAnsi="Calibri" w:cs="Calibri"/>
          <w:sz w:val="22"/>
          <w:szCs w:val="22"/>
        </w:rPr>
      </w:pPr>
      <w:r w:rsidRPr="00D23C0F">
        <w:rPr>
          <w:rFonts w:ascii="Calibri" w:hAnsi="Calibri" w:cs="Calibri"/>
          <w:sz w:val="22"/>
          <w:szCs w:val="22"/>
        </w:rPr>
        <w:t>Zero Waste Initiatives: Implement zero waste initiatives to minimize waste generation, maximize recycling and composting, and divert waste from landfills. Set ambitious waste reduction goals, implement waste audits and tracking systems, and engage employees and stakeholders in waste reduction efforts.</w:t>
      </w:r>
    </w:p>
    <w:p w14:paraId="48AECA42" w14:textId="77777777" w:rsidR="00D23C0F" w:rsidRPr="00D23C0F" w:rsidRDefault="00D23C0F" w:rsidP="00D23C0F">
      <w:pPr>
        <w:pStyle w:val="ListParagraph"/>
        <w:numPr>
          <w:ilvl w:val="0"/>
          <w:numId w:val="1"/>
        </w:numPr>
        <w:rPr>
          <w:rFonts w:ascii="Calibri" w:hAnsi="Calibri" w:cs="Calibri"/>
          <w:sz w:val="22"/>
          <w:szCs w:val="22"/>
        </w:rPr>
      </w:pPr>
      <w:r w:rsidRPr="00D23C0F">
        <w:rPr>
          <w:rFonts w:ascii="Calibri" w:hAnsi="Calibri" w:cs="Calibri"/>
          <w:sz w:val="22"/>
          <w:szCs w:val="22"/>
        </w:rPr>
        <w:t>Sustainable Transportation Practices: Promote sustainable transportation practices such as carpooling, biking, walking, or using public transit to reduce carbon emissions, traffic congestion, and air pollution. Provide incentives for alternative transportation options, such as bike racks, transit subsidies, or telecommuting programs, to encourage eco-friendly commuting habits.</w:t>
      </w:r>
    </w:p>
    <w:p w14:paraId="22465C21" w14:textId="74922CB3" w:rsidR="00BD4BD9" w:rsidRPr="00D23C0F" w:rsidRDefault="00D23C0F" w:rsidP="00D23C0F">
      <w:pPr>
        <w:pStyle w:val="ListParagraph"/>
        <w:numPr>
          <w:ilvl w:val="0"/>
          <w:numId w:val="1"/>
        </w:numPr>
        <w:rPr>
          <w:rFonts w:ascii="Calibri" w:hAnsi="Calibri" w:cs="Calibri"/>
          <w:sz w:val="22"/>
          <w:szCs w:val="22"/>
        </w:rPr>
      </w:pPr>
      <w:r w:rsidRPr="00D23C0F">
        <w:rPr>
          <w:rFonts w:ascii="Calibri" w:hAnsi="Calibri" w:cs="Calibri"/>
          <w:sz w:val="22"/>
          <w:szCs w:val="22"/>
        </w:rPr>
        <w:t>Sustainable Land Use Planning: Adopt sustainable land use planning principles to promote compact, mixed-use development, preserve green spaces, and minimize urban sprawl. Design communities with walkable neighborhoods, access to public transit, and green infrastructure to reduce environmental impact and promote livability.</w:t>
      </w:r>
    </w:p>
    <w:sectPr w:rsidR="00BD4BD9" w:rsidRPr="00D23C0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C66970"/>
    <w:multiLevelType w:val="hybridMultilevel"/>
    <w:tmpl w:val="6206F35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1931867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3C0F"/>
    <w:rsid w:val="00B175BC"/>
    <w:rsid w:val="00BD4BD9"/>
    <w:rsid w:val="00D23C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2ACDF6"/>
  <w15:chartTrackingRefBased/>
  <w15:docId w15:val="{10D0763F-9333-4999-A4A4-78934A4BDB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23C0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23C0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23C0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23C0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23C0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23C0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23C0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23C0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23C0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23C0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23C0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23C0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23C0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23C0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23C0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23C0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23C0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23C0F"/>
    <w:rPr>
      <w:rFonts w:eastAsiaTheme="majorEastAsia" w:cstheme="majorBidi"/>
      <w:color w:val="272727" w:themeColor="text1" w:themeTint="D8"/>
    </w:rPr>
  </w:style>
  <w:style w:type="paragraph" w:styleId="Title">
    <w:name w:val="Title"/>
    <w:basedOn w:val="Normal"/>
    <w:next w:val="Normal"/>
    <w:link w:val="TitleChar"/>
    <w:uiPriority w:val="10"/>
    <w:qFormat/>
    <w:rsid w:val="00D23C0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23C0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23C0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23C0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23C0F"/>
    <w:pPr>
      <w:spacing w:before="160"/>
      <w:jc w:val="center"/>
    </w:pPr>
    <w:rPr>
      <w:i/>
      <w:iCs/>
      <w:color w:val="404040" w:themeColor="text1" w:themeTint="BF"/>
    </w:rPr>
  </w:style>
  <w:style w:type="character" w:customStyle="1" w:styleId="QuoteChar">
    <w:name w:val="Quote Char"/>
    <w:basedOn w:val="DefaultParagraphFont"/>
    <w:link w:val="Quote"/>
    <w:uiPriority w:val="29"/>
    <w:rsid w:val="00D23C0F"/>
    <w:rPr>
      <w:i/>
      <w:iCs/>
      <w:color w:val="404040" w:themeColor="text1" w:themeTint="BF"/>
    </w:rPr>
  </w:style>
  <w:style w:type="paragraph" w:styleId="ListParagraph">
    <w:name w:val="List Paragraph"/>
    <w:basedOn w:val="Normal"/>
    <w:uiPriority w:val="34"/>
    <w:qFormat/>
    <w:rsid w:val="00D23C0F"/>
    <w:pPr>
      <w:ind w:left="720"/>
      <w:contextualSpacing/>
    </w:pPr>
  </w:style>
  <w:style w:type="character" w:styleId="IntenseEmphasis">
    <w:name w:val="Intense Emphasis"/>
    <w:basedOn w:val="DefaultParagraphFont"/>
    <w:uiPriority w:val="21"/>
    <w:qFormat/>
    <w:rsid w:val="00D23C0F"/>
    <w:rPr>
      <w:i/>
      <w:iCs/>
      <w:color w:val="0F4761" w:themeColor="accent1" w:themeShade="BF"/>
    </w:rPr>
  </w:style>
  <w:style w:type="paragraph" w:styleId="IntenseQuote">
    <w:name w:val="Intense Quote"/>
    <w:basedOn w:val="Normal"/>
    <w:next w:val="Normal"/>
    <w:link w:val="IntenseQuoteChar"/>
    <w:uiPriority w:val="30"/>
    <w:qFormat/>
    <w:rsid w:val="00D23C0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23C0F"/>
    <w:rPr>
      <w:i/>
      <w:iCs/>
      <w:color w:val="0F4761" w:themeColor="accent1" w:themeShade="BF"/>
    </w:rPr>
  </w:style>
  <w:style w:type="character" w:styleId="IntenseReference">
    <w:name w:val="Intense Reference"/>
    <w:basedOn w:val="DefaultParagraphFont"/>
    <w:uiPriority w:val="32"/>
    <w:qFormat/>
    <w:rsid w:val="00D23C0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1254</Words>
  <Characters>7151</Characters>
  <Application>Microsoft Office Word</Application>
  <DocSecurity>0</DocSecurity>
  <Lines>59</Lines>
  <Paragraphs>16</Paragraphs>
  <ScaleCrop>false</ScaleCrop>
  <Company/>
  <LinksUpToDate>false</LinksUpToDate>
  <CharactersWithSpaces>8389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 Buonanotte</dc:creator>
  <cp:keywords/>
  <dc:description/>
  <cp:lastModifiedBy>Frank Buonanotte</cp:lastModifiedBy>
  <cp:revision>1</cp:revision>
  <dcterms:created xsi:type="dcterms:W3CDTF">2024-05-07T17:35:00Z</dcterms:created>
  <dcterms:modified xsi:type="dcterms:W3CDTF">2024-05-07T17:36:00Z</dcterms:modified>
</cp:coreProperties>
</file>