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6D2275" w14:textId="6357CBD8" w:rsidR="00BD4BD9" w:rsidRDefault="00762287">
      <w:pPr>
        <w:rPr>
          <w:rFonts w:ascii="Calibri" w:hAnsi="Calibri" w:cs="Calibri"/>
          <w:b/>
          <w:bCs/>
          <w:color w:val="2D2F31"/>
          <w:sz w:val="22"/>
          <w:szCs w:val="22"/>
          <w:shd w:val="clear" w:color="auto" w:fill="FFFFFF"/>
        </w:rPr>
      </w:pPr>
      <w:r w:rsidRPr="00762287">
        <w:rPr>
          <w:rFonts w:ascii="Calibri" w:hAnsi="Calibri" w:cs="Calibri"/>
          <w:b/>
          <w:bCs/>
          <w:color w:val="2D2F31"/>
          <w:sz w:val="22"/>
          <w:szCs w:val="22"/>
          <w:shd w:val="clear" w:color="auto" w:fill="FFFFFF"/>
        </w:rPr>
        <w:t>Transparency and Accountability in Funding Relationships</w:t>
      </w:r>
    </w:p>
    <w:p w14:paraId="2A0DA876" w14:textId="77777777" w:rsidR="00762287" w:rsidRDefault="00762287">
      <w:pPr>
        <w:rPr>
          <w:rFonts w:ascii="Calibri" w:hAnsi="Calibri" w:cs="Calibri"/>
          <w:b/>
          <w:bCs/>
          <w:color w:val="2D2F31"/>
          <w:sz w:val="22"/>
          <w:szCs w:val="22"/>
          <w:shd w:val="clear" w:color="auto" w:fill="FFFFFF"/>
        </w:rPr>
      </w:pPr>
    </w:p>
    <w:p w14:paraId="684C51CB"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Clearly Define Expectations</w:t>
      </w:r>
      <w:r w:rsidRPr="00762287">
        <w:rPr>
          <w:rFonts w:ascii="Calibri" w:hAnsi="Calibri" w:cs="Calibri"/>
          <w:sz w:val="22"/>
          <w:szCs w:val="22"/>
        </w:rPr>
        <w:t>: Establish clear expectations and objectives for both parties involved in the funding relationship. Define the purpose of the funding, the intended outcomes, and the responsibilities of each party.</w:t>
      </w:r>
    </w:p>
    <w:p w14:paraId="52EAC432"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Maintain Open Communication</w:t>
      </w:r>
      <w:r w:rsidRPr="00762287">
        <w:rPr>
          <w:rFonts w:ascii="Calibri" w:hAnsi="Calibri" w:cs="Calibri"/>
          <w:sz w:val="22"/>
          <w:szCs w:val="22"/>
        </w:rPr>
        <w:t>: Foster open and transparent communication channels between funders and recipients. Regularly update funders on progress, challenges, and achievements. Encourage recipients to ask questions and seek clarification as needed.</w:t>
      </w:r>
    </w:p>
    <w:p w14:paraId="13758EC7"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Provide Regular Reports</w:t>
      </w:r>
      <w:r w:rsidRPr="00762287">
        <w:rPr>
          <w:rFonts w:ascii="Calibri" w:hAnsi="Calibri" w:cs="Calibri"/>
          <w:sz w:val="22"/>
          <w:szCs w:val="22"/>
        </w:rPr>
        <w:t>: Provide regular reports on the use of funds, project progress, and financial performance. Include detailed information on expenses, milestones achieved, and any deviations from the original plan. Transparency in reporting builds trust and accountability.</w:t>
      </w:r>
    </w:p>
    <w:p w14:paraId="1FF32F41"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Be Honest About Challenges</w:t>
      </w:r>
      <w:r w:rsidRPr="00762287">
        <w:rPr>
          <w:rFonts w:ascii="Calibri" w:hAnsi="Calibri" w:cs="Calibri"/>
          <w:sz w:val="22"/>
          <w:szCs w:val="22"/>
        </w:rPr>
        <w:t>: Be honest and forthcoming about any challenges, setbacks, or changes in circumstances that may impact the funded project. Address issues proactively and work collaboratively with funders to find solutions and mitigate risks.</w:t>
      </w:r>
    </w:p>
    <w:p w14:paraId="4F68849D"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Establish Financial Controls</w:t>
      </w:r>
      <w:r w:rsidRPr="00762287">
        <w:rPr>
          <w:rFonts w:ascii="Calibri" w:hAnsi="Calibri" w:cs="Calibri"/>
          <w:sz w:val="22"/>
          <w:szCs w:val="22"/>
        </w:rPr>
        <w:t>: Implement robust financial controls and oversight mechanisms to ensure proper use of funds and prevent misuse or mismanagement. This may include budget monitoring, expense tracking, and regular audits.</w:t>
      </w:r>
    </w:p>
    <w:p w14:paraId="77B4571E"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Adhere to Legal and Ethical Standards</w:t>
      </w:r>
      <w:r w:rsidRPr="00762287">
        <w:rPr>
          <w:rFonts w:ascii="Calibri" w:hAnsi="Calibri" w:cs="Calibri"/>
          <w:sz w:val="22"/>
          <w:szCs w:val="22"/>
        </w:rPr>
        <w:t>: Ensure compliance with all relevant legal and regulatory requirements governing the use of funds and project activities. Adhere to ethical standards of conduct and integrity in all interactions and transactions.</w:t>
      </w:r>
    </w:p>
    <w:p w14:paraId="5C7F232A"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Involve Stakeholders</w:t>
      </w:r>
      <w:r w:rsidRPr="00762287">
        <w:rPr>
          <w:rFonts w:ascii="Calibri" w:hAnsi="Calibri" w:cs="Calibri"/>
          <w:sz w:val="22"/>
          <w:szCs w:val="22"/>
        </w:rPr>
        <w:t>: Engage relevant stakeholders, such as beneficiaries, community members, and oversight bodies, in the funding process. Solicit feedback, input, and participation to ensure transparency and accountability to all stakeholders.</w:t>
      </w:r>
    </w:p>
    <w:p w14:paraId="1474F979"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Document Decision-Making Processes</w:t>
      </w:r>
      <w:r w:rsidRPr="00762287">
        <w:rPr>
          <w:rFonts w:ascii="Calibri" w:hAnsi="Calibri" w:cs="Calibri"/>
          <w:sz w:val="22"/>
          <w:szCs w:val="22"/>
        </w:rPr>
        <w:t>: Document key decisions, discussions, and agreements related to the funding relationship. Maintain clear records of funding allocations, disbursements, and project milestones to facilitate transparency and accountability.</w:t>
      </w:r>
    </w:p>
    <w:p w14:paraId="66934A0E"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Seek Independent Oversight</w:t>
      </w:r>
      <w:r w:rsidRPr="00762287">
        <w:rPr>
          <w:rFonts w:ascii="Calibri" w:hAnsi="Calibri" w:cs="Calibri"/>
          <w:sz w:val="22"/>
          <w:szCs w:val="22"/>
        </w:rPr>
        <w:t>: Consider appointing an independent advisory board, oversight committee, or external auditor to provide additional oversight and accountability. Independent oversight can help ensure transparency and mitigate conflicts of interest.</w:t>
      </w:r>
    </w:p>
    <w:p w14:paraId="3B8CF6A5"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Respond to Feedback and Evaluation</w:t>
      </w:r>
      <w:r w:rsidRPr="00762287">
        <w:rPr>
          <w:rFonts w:ascii="Calibri" w:hAnsi="Calibri" w:cs="Calibri"/>
          <w:sz w:val="22"/>
          <w:szCs w:val="22"/>
        </w:rPr>
        <w:t>: Solicit feedback from funders, recipients, and other stakeholders on the effectiveness and impact of funded activities. Use evaluation findings to inform decision-making, improve performance, and enhance accountability.</w:t>
      </w:r>
    </w:p>
    <w:p w14:paraId="29DEDF93" w14:textId="77777777"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Address Conflict of Interest</w:t>
      </w:r>
      <w:r w:rsidRPr="00762287">
        <w:rPr>
          <w:rFonts w:ascii="Calibri" w:hAnsi="Calibri" w:cs="Calibri"/>
          <w:sz w:val="22"/>
          <w:szCs w:val="22"/>
        </w:rPr>
        <w:t>: Identify and address any potential conflicts of interest that may arise in the funding relationship. Disclose conflicts of interest transparently and take appropriate measures to mitigate their impact on decision-making and project outcomes.</w:t>
      </w:r>
    </w:p>
    <w:p w14:paraId="6BA3EA4A" w14:textId="6633D6C1" w:rsidR="00762287" w:rsidRPr="00762287" w:rsidRDefault="00762287" w:rsidP="00762287">
      <w:pPr>
        <w:pStyle w:val="ListParagraph"/>
        <w:numPr>
          <w:ilvl w:val="0"/>
          <w:numId w:val="1"/>
        </w:numPr>
        <w:rPr>
          <w:rFonts w:ascii="Calibri" w:hAnsi="Calibri" w:cs="Calibri"/>
          <w:sz w:val="22"/>
          <w:szCs w:val="22"/>
        </w:rPr>
      </w:pPr>
      <w:r w:rsidRPr="00762287">
        <w:rPr>
          <w:rFonts w:ascii="Calibri" w:hAnsi="Calibri" w:cs="Calibri"/>
          <w:sz w:val="22"/>
          <w:szCs w:val="22"/>
          <w:u w:val="single"/>
        </w:rPr>
        <w:t>Promote Learning and Improvement</w:t>
      </w:r>
      <w:r w:rsidRPr="00762287">
        <w:rPr>
          <w:rFonts w:ascii="Calibri" w:hAnsi="Calibri" w:cs="Calibri"/>
          <w:sz w:val="22"/>
          <w:szCs w:val="22"/>
        </w:rPr>
        <w:t>: Foster a culture of learning, reflection, and continuous improvement within the funding relationship. Encourage adaptive management, experimentation, and innovation to achieve better outcomes and maximize impact over time.</w:t>
      </w:r>
    </w:p>
    <w:sectPr w:rsidR="00762287" w:rsidRPr="007622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F23F31"/>
    <w:multiLevelType w:val="hybridMultilevel"/>
    <w:tmpl w:val="FB0C8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1388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287"/>
    <w:rsid w:val="00762287"/>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58695"/>
  <w15:chartTrackingRefBased/>
  <w15:docId w15:val="{7F2B7071-9509-4A89-934C-91E4C7B6D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22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22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22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22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22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22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22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22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22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22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22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22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22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22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22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22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22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2287"/>
    <w:rPr>
      <w:rFonts w:eastAsiaTheme="majorEastAsia" w:cstheme="majorBidi"/>
      <w:color w:val="272727" w:themeColor="text1" w:themeTint="D8"/>
    </w:rPr>
  </w:style>
  <w:style w:type="paragraph" w:styleId="Title">
    <w:name w:val="Title"/>
    <w:basedOn w:val="Normal"/>
    <w:next w:val="Normal"/>
    <w:link w:val="TitleChar"/>
    <w:uiPriority w:val="10"/>
    <w:qFormat/>
    <w:rsid w:val="007622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22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22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22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2287"/>
    <w:pPr>
      <w:spacing w:before="160"/>
      <w:jc w:val="center"/>
    </w:pPr>
    <w:rPr>
      <w:i/>
      <w:iCs/>
      <w:color w:val="404040" w:themeColor="text1" w:themeTint="BF"/>
    </w:rPr>
  </w:style>
  <w:style w:type="character" w:customStyle="1" w:styleId="QuoteChar">
    <w:name w:val="Quote Char"/>
    <w:basedOn w:val="DefaultParagraphFont"/>
    <w:link w:val="Quote"/>
    <w:uiPriority w:val="29"/>
    <w:rsid w:val="00762287"/>
    <w:rPr>
      <w:i/>
      <w:iCs/>
      <w:color w:val="404040" w:themeColor="text1" w:themeTint="BF"/>
    </w:rPr>
  </w:style>
  <w:style w:type="paragraph" w:styleId="ListParagraph">
    <w:name w:val="List Paragraph"/>
    <w:basedOn w:val="Normal"/>
    <w:uiPriority w:val="34"/>
    <w:qFormat/>
    <w:rsid w:val="00762287"/>
    <w:pPr>
      <w:ind w:left="720"/>
      <w:contextualSpacing/>
    </w:pPr>
  </w:style>
  <w:style w:type="character" w:styleId="IntenseEmphasis">
    <w:name w:val="Intense Emphasis"/>
    <w:basedOn w:val="DefaultParagraphFont"/>
    <w:uiPriority w:val="21"/>
    <w:qFormat/>
    <w:rsid w:val="00762287"/>
    <w:rPr>
      <w:i/>
      <w:iCs/>
      <w:color w:val="0F4761" w:themeColor="accent1" w:themeShade="BF"/>
    </w:rPr>
  </w:style>
  <w:style w:type="paragraph" w:styleId="IntenseQuote">
    <w:name w:val="Intense Quote"/>
    <w:basedOn w:val="Normal"/>
    <w:next w:val="Normal"/>
    <w:link w:val="IntenseQuoteChar"/>
    <w:uiPriority w:val="30"/>
    <w:qFormat/>
    <w:rsid w:val="007622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2287"/>
    <w:rPr>
      <w:i/>
      <w:iCs/>
      <w:color w:val="0F4761" w:themeColor="accent1" w:themeShade="BF"/>
    </w:rPr>
  </w:style>
  <w:style w:type="character" w:styleId="IntenseReference">
    <w:name w:val="Intense Reference"/>
    <w:basedOn w:val="DefaultParagraphFont"/>
    <w:uiPriority w:val="32"/>
    <w:qFormat/>
    <w:rsid w:val="007622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60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462</Words>
  <Characters>2637</Characters>
  <Application>Microsoft Office Word</Application>
  <DocSecurity>0</DocSecurity>
  <Lines>21</Lines>
  <Paragraphs>6</Paragraphs>
  <ScaleCrop>false</ScaleCrop>
  <Company/>
  <LinksUpToDate>false</LinksUpToDate>
  <CharactersWithSpaces>3093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2024-05-07T16:32:00Z</dcterms:created>
  <dcterms:modified xsi:type="dcterms:W3CDTF">2024-05-07T16:34:00Z</dcterms:modified>
</cp:coreProperties>
</file>